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C91" w14:textId="14A3A404" w:rsidR="00EB2D4D" w:rsidRPr="00C76905" w:rsidRDefault="00EB2D4D" w:rsidP="00EB2D4D">
      <w:pPr>
        <w:ind w:left="2109" w:right="2189"/>
        <w:jc w:val="center"/>
        <w:rPr>
          <w:rFonts w:ascii="Tahoma" w:hAnsi="Tahoma" w:cs="Tahoma"/>
          <w:b/>
          <w:sz w:val="24"/>
          <w:szCs w:val="24"/>
        </w:rPr>
      </w:pPr>
      <w:r w:rsidRPr="00C76905">
        <w:rPr>
          <w:rFonts w:ascii="Tahoma" w:hAnsi="Tahoma" w:cs="Tahoma"/>
          <w:b/>
          <w:sz w:val="24"/>
          <w:szCs w:val="24"/>
        </w:rPr>
        <w:t>NOTICE OF MEETING</w:t>
      </w:r>
    </w:p>
    <w:p w14:paraId="78A71155" w14:textId="64D7D9E2" w:rsidR="00E71A0D" w:rsidRPr="00C76905" w:rsidRDefault="00DA4504" w:rsidP="00EB2D4D">
      <w:pPr>
        <w:ind w:left="2109" w:right="2189"/>
        <w:jc w:val="center"/>
        <w:rPr>
          <w:rFonts w:ascii="Tahoma" w:hAnsi="Tahoma" w:cs="Tahoma"/>
          <w:b/>
          <w:sz w:val="24"/>
          <w:szCs w:val="24"/>
        </w:rPr>
      </w:pPr>
      <w:r w:rsidRPr="00C76905">
        <w:rPr>
          <w:rFonts w:ascii="Tahoma" w:hAnsi="Tahoma" w:cs="Tahoma"/>
          <w:b/>
          <w:sz w:val="24"/>
          <w:szCs w:val="24"/>
        </w:rPr>
        <w:t xml:space="preserve">CONSTRUCTION COMMITTEE </w:t>
      </w:r>
    </w:p>
    <w:p w14:paraId="3C50F41F" w14:textId="386ADA1F" w:rsidR="00E71A0D" w:rsidRPr="00C76905" w:rsidRDefault="00DA4504" w:rsidP="00EB2D4D">
      <w:pPr>
        <w:ind w:left="2108" w:right="2189"/>
        <w:jc w:val="center"/>
        <w:rPr>
          <w:rFonts w:ascii="Tahoma" w:hAnsi="Tahoma" w:cs="Tahoma"/>
          <w:b/>
          <w:sz w:val="20"/>
          <w:szCs w:val="20"/>
        </w:rPr>
      </w:pPr>
      <w:r w:rsidRPr="00C76905">
        <w:rPr>
          <w:rFonts w:ascii="Tahoma" w:hAnsi="Tahoma" w:cs="Tahoma"/>
          <w:b/>
          <w:sz w:val="20"/>
          <w:szCs w:val="20"/>
        </w:rPr>
        <w:t>CANYON REGIONAL WATER AUTHORITY</w:t>
      </w:r>
    </w:p>
    <w:p w14:paraId="3C5DBB00" w14:textId="031F8589" w:rsidR="002A6EFB" w:rsidRPr="00C76905" w:rsidRDefault="00DA4504">
      <w:pPr>
        <w:pStyle w:val="BodyText"/>
        <w:ind w:left="3070" w:right="3146"/>
        <w:jc w:val="center"/>
        <w:rPr>
          <w:rFonts w:ascii="Tahoma" w:hAnsi="Tahoma" w:cs="Tahoma"/>
          <w:sz w:val="18"/>
          <w:szCs w:val="18"/>
        </w:rPr>
      </w:pPr>
      <w:r w:rsidRPr="00C76905">
        <w:rPr>
          <w:rFonts w:ascii="Tahoma" w:hAnsi="Tahoma" w:cs="Tahoma"/>
          <w:sz w:val="18"/>
          <w:szCs w:val="18"/>
        </w:rPr>
        <w:t xml:space="preserve">850 Lakeside Pass, New Braunfels, TX 78130 </w:t>
      </w:r>
    </w:p>
    <w:p w14:paraId="6B529084" w14:textId="77777777" w:rsidR="0011046F" w:rsidRPr="00C76905" w:rsidRDefault="0011046F">
      <w:pPr>
        <w:pStyle w:val="BodyText"/>
        <w:ind w:left="3070" w:right="3146"/>
        <w:jc w:val="center"/>
        <w:rPr>
          <w:rFonts w:ascii="Tahoma" w:hAnsi="Tahoma" w:cs="Tahoma"/>
        </w:rPr>
      </w:pPr>
    </w:p>
    <w:p w14:paraId="7B99F346" w14:textId="7E8002CF" w:rsidR="00E71A0D" w:rsidRPr="00C76905" w:rsidRDefault="00DA4504" w:rsidP="007C75D2">
      <w:pPr>
        <w:ind w:left="2160" w:right="2185"/>
        <w:jc w:val="center"/>
        <w:rPr>
          <w:rFonts w:ascii="Tahoma" w:hAnsi="Tahoma" w:cs="Tahoma"/>
          <w:b/>
        </w:rPr>
      </w:pPr>
      <w:r w:rsidRPr="00C76905">
        <w:rPr>
          <w:rFonts w:ascii="Tahoma" w:hAnsi="Tahoma" w:cs="Tahoma"/>
          <w:b/>
        </w:rPr>
        <w:t>1</w:t>
      </w:r>
      <w:r w:rsidR="000D15CF">
        <w:rPr>
          <w:rFonts w:ascii="Tahoma" w:hAnsi="Tahoma" w:cs="Tahoma"/>
          <w:b/>
        </w:rPr>
        <w:t>1</w:t>
      </w:r>
      <w:r w:rsidRPr="00C76905">
        <w:rPr>
          <w:rFonts w:ascii="Tahoma" w:hAnsi="Tahoma" w:cs="Tahoma"/>
          <w:b/>
        </w:rPr>
        <w:t>:</w:t>
      </w:r>
      <w:r w:rsidR="002C0CFF" w:rsidRPr="00C76905">
        <w:rPr>
          <w:rFonts w:ascii="Tahoma" w:hAnsi="Tahoma" w:cs="Tahoma"/>
          <w:b/>
        </w:rPr>
        <w:t>0</w:t>
      </w:r>
      <w:r w:rsidRPr="00C76905">
        <w:rPr>
          <w:rFonts w:ascii="Tahoma" w:hAnsi="Tahoma" w:cs="Tahoma"/>
          <w:b/>
        </w:rPr>
        <w:t xml:space="preserve">0 </w:t>
      </w:r>
      <w:r w:rsidR="000D15CF">
        <w:rPr>
          <w:rFonts w:ascii="Tahoma" w:hAnsi="Tahoma" w:cs="Tahoma"/>
          <w:b/>
        </w:rPr>
        <w:t>A</w:t>
      </w:r>
      <w:r w:rsidRPr="00C76905">
        <w:rPr>
          <w:rFonts w:ascii="Tahoma" w:hAnsi="Tahoma" w:cs="Tahoma"/>
          <w:b/>
        </w:rPr>
        <w:t xml:space="preserve">.M. </w:t>
      </w:r>
      <w:r w:rsidR="00923FBB">
        <w:rPr>
          <w:rFonts w:ascii="Tahoma" w:hAnsi="Tahoma" w:cs="Tahoma"/>
          <w:b/>
        </w:rPr>
        <w:t>Tuesda</w:t>
      </w:r>
      <w:r w:rsidR="00222B7E">
        <w:rPr>
          <w:rFonts w:ascii="Tahoma" w:hAnsi="Tahoma" w:cs="Tahoma"/>
          <w:b/>
        </w:rPr>
        <w:t>y</w:t>
      </w:r>
      <w:r w:rsidR="00A11741">
        <w:rPr>
          <w:rFonts w:ascii="Tahoma" w:hAnsi="Tahoma" w:cs="Tahoma"/>
          <w:b/>
        </w:rPr>
        <w:t>,</w:t>
      </w:r>
      <w:r w:rsidR="00666C28">
        <w:rPr>
          <w:rFonts w:ascii="Tahoma" w:hAnsi="Tahoma" w:cs="Tahoma"/>
          <w:b/>
        </w:rPr>
        <w:t xml:space="preserve"> </w:t>
      </w:r>
      <w:r w:rsidR="009F6B5F">
        <w:rPr>
          <w:rFonts w:ascii="Tahoma" w:hAnsi="Tahoma" w:cs="Tahoma"/>
          <w:b/>
        </w:rPr>
        <w:t>April 28</w:t>
      </w:r>
      <w:r w:rsidR="006279FA">
        <w:rPr>
          <w:rFonts w:ascii="Tahoma" w:hAnsi="Tahoma" w:cs="Tahoma"/>
          <w:b/>
        </w:rPr>
        <w:t>, 2026</w:t>
      </w:r>
    </w:p>
    <w:p w14:paraId="0B20DF15" w14:textId="266994F4" w:rsidR="00B96EF4" w:rsidRPr="00C87C3F" w:rsidRDefault="00B96EF4" w:rsidP="00EB2D4D">
      <w:pPr>
        <w:ind w:left="2107" w:right="218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703DC7" w14:textId="3848BAF9" w:rsidR="007B0198" w:rsidRPr="00991CE4" w:rsidRDefault="00EB2D4D" w:rsidP="00991CE4">
      <w:pPr>
        <w:jc w:val="both"/>
        <w:rPr>
          <w:rFonts w:ascii="Tahoma" w:hAnsi="Tahoma" w:cs="Tahoma"/>
          <w:sz w:val="20"/>
          <w:szCs w:val="20"/>
        </w:rPr>
      </w:pPr>
      <w:r w:rsidRPr="00C76905">
        <w:rPr>
          <w:rFonts w:ascii="Tahoma" w:hAnsi="Tahoma" w:cs="Tahoma"/>
          <w:sz w:val="20"/>
          <w:szCs w:val="20"/>
        </w:rPr>
        <w:t>Pursuant</w:t>
      </w:r>
      <w:r w:rsidR="00B96EF4" w:rsidRPr="00C76905">
        <w:rPr>
          <w:rFonts w:ascii="Tahoma" w:hAnsi="Tahoma" w:cs="Tahoma"/>
          <w:sz w:val="20"/>
          <w:szCs w:val="20"/>
        </w:rPr>
        <w:t xml:space="preserve"> to the Texas Open Meeting Act (Chapter 551, </w:t>
      </w:r>
      <w:r w:rsidRPr="00C76905">
        <w:rPr>
          <w:rFonts w:ascii="Tahoma" w:hAnsi="Tahoma" w:cs="Tahoma"/>
          <w:sz w:val="20"/>
          <w:szCs w:val="20"/>
        </w:rPr>
        <w:t>Texas Government Code</w:t>
      </w:r>
      <w:r w:rsidR="00B96EF4" w:rsidRPr="00C76905">
        <w:rPr>
          <w:rFonts w:ascii="Tahoma" w:hAnsi="Tahoma" w:cs="Tahoma"/>
          <w:sz w:val="20"/>
          <w:szCs w:val="20"/>
        </w:rPr>
        <w:t xml:space="preserve">) </w:t>
      </w:r>
      <w:r w:rsidRPr="00C76905">
        <w:rPr>
          <w:rFonts w:ascii="Tahoma" w:hAnsi="Tahoma" w:cs="Tahoma"/>
          <w:sz w:val="20"/>
          <w:szCs w:val="20"/>
        </w:rPr>
        <w:t>notice is hereby provided that a meeting of the Construction Committee of the Board of Trustees of the</w:t>
      </w:r>
      <w:r w:rsidR="00B96EF4" w:rsidRPr="00C76905">
        <w:rPr>
          <w:rFonts w:ascii="Tahoma" w:hAnsi="Tahoma" w:cs="Tahoma"/>
          <w:sz w:val="20"/>
          <w:szCs w:val="20"/>
        </w:rPr>
        <w:t xml:space="preserve"> Canyon Regional Water Authority will </w:t>
      </w:r>
      <w:r w:rsidRPr="00C76905">
        <w:rPr>
          <w:rFonts w:ascii="Tahoma" w:hAnsi="Tahoma" w:cs="Tahoma"/>
          <w:sz w:val="20"/>
          <w:szCs w:val="20"/>
        </w:rPr>
        <w:t xml:space="preserve">be held </w:t>
      </w:r>
      <w:r w:rsidR="007B0198" w:rsidRPr="00C76905">
        <w:rPr>
          <w:rFonts w:ascii="Tahoma" w:hAnsi="Tahoma" w:cs="Tahoma"/>
          <w:sz w:val="20"/>
          <w:szCs w:val="20"/>
        </w:rPr>
        <w:t xml:space="preserve">in the Board Room </w:t>
      </w:r>
      <w:r w:rsidRPr="00C76905">
        <w:rPr>
          <w:rFonts w:ascii="Tahoma" w:hAnsi="Tahoma" w:cs="Tahoma"/>
          <w:sz w:val="20"/>
          <w:szCs w:val="20"/>
        </w:rPr>
        <w:t>at 850 Lakeside Pass New Braunfels, Texas</w:t>
      </w:r>
      <w:r w:rsidR="00B96EF4" w:rsidRPr="00C76905">
        <w:rPr>
          <w:rFonts w:ascii="Tahoma" w:hAnsi="Tahoma" w:cs="Tahoma"/>
          <w:sz w:val="20"/>
          <w:szCs w:val="20"/>
        </w:rPr>
        <w:t xml:space="preserve"> at</w:t>
      </w:r>
      <w:r w:rsidR="00650DEB" w:rsidRPr="00C76905">
        <w:rPr>
          <w:rFonts w:ascii="Tahoma" w:hAnsi="Tahoma" w:cs="Tahoma"/>
          <w:sz w:val="20"/>
          <w:szCs w:val="20"/>
        </w:rPr>
        <w:t xml:space="preserve"> </w:t>
      </w:r>
      <w:r w:rsidR="0094034C">
        <w:rPr>
          <w:rFonts w:ascii="Tahoma" w:hAnsi="Tahoma" w:cs="Tahoma"/>
          <w:sz w:val="20"/>
          <w:szCs w:val="20"/>
        </w:rPr>
        <w:t>1</w:t>
      </w:r>
      <w:r w:rsidR="00650DEB" w:rsidRPr="00C76905">
        <w:rPr>
          <w:rFonts w:ascii="Tahoma" w:hAnsi="Tahoma" w:cs="Tahoma"/>
          <w:b/>
          <w:bCs/>
          <w:sz w:val="20"/>
          <w:szCs w:val="20"/>
        </w:rPr>
        <w:t>1:</w:t>
      </w:r>
      <w:r w:rsidR="002C0CFF" w:rsidRPr="00C76905">
        <w:rPr>
          <w:rFonts w:ascii="Tahoma" w:hAnsi="Tahoma" w:cs="Tahoma"/>
          <w:b/>
          <w:bCs/>
          <w:sz w:val="20"/>
          <w:szCs w:val="20"/>
        </w:rPr>
        <w:t>00</w:t>
      </w:r>
      <w:r w:rsidR="00650DEB" w:rsidRPr="00C7690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034C">
        <w:rPr>
          <w:rFonts w:ascii="Tahoma" w:hAnsi="Tahoma" w:cs="Tahoma"/>
          <w:b/>
          <w:bCs/>
          <w:sz w:val="20"/>
          <w:szCs w:val="20"/>
        </w:rPr>
        <w:t>A</w:t>
      </w:r>
      <w:r w:rsidR="00650DEB" w:rsidRPr="00C76905">
        <w:rPr>
          <w:rFonts w:ascii="Tahoma" w:hAnsi="Tahoma" w:cs="Tahoma"/>
          <w:b/>
          <w:bCs/>
          <w:sz w:val="20"/>
          <w:szCs w:val="20"/>
        </w:rPr>
        <w:t>.</w:t>
      </w:r>
      <w:r w:rsidR="00B96EF4" w:rsidRPr="00C76905">
        <w:rPr>
          <w:rFonts w:ascii="Tahoma" w:hAnsi="Tahoma" w:cs="Tahoma"/>
          <w:b/>
          <w:bCs/>
          <w:sz w:val="20"/>
          <w:szCs w:val="20"/>
        </w:rPr>
        <w:t xml:space="preserve">M., </w:t>
      </w:r>
      <w:r w:rsidRPr="00C76905">
        <w:rPr>
          <w:rFonts w:ascii="Tahoma" w:hAnsi="Tahoma" w:cs="Tahoma"/>
          <w:b/>
          <w:bCs/>
          <w:sz w:val="20"/>
          <w:szCs w:val="20"/>
        </w:rPr>
        <w:t>on</w:t>
      </w:r>
      <w:r w:rsidRPr="00C76905">
        <w:rPr>
          <w:rFonts w:ascii="Tahoma" w:hAnsi="Tahoma" w:cs="Tahoma"/>
          <w:sz w:val="20"/>
          <w:szCs w:val="20"/>
        </w:rPr>
        <w:t xml:space="preserve"> </w:t>
      </w:r>
      <w:r w:rsidR="00923FBB">
        <w:rPr>
          <w:rFonts w:ascii="Tahoma" w:hAnsi="Tahoma" w:cs="Tahoma"/>
          <w:b/>
          <w:bCs/>
          <w:sz w:val="20"/>
          <w:szCs w:val="20"/>
        </w:rPr>
        <w:t xml:space="preserve">Tuesday, </w:t>
      </w:r>
      <w:r w:rsidR="009F6B5F">
        <w:rPr>
          <w:rFonts w:ascii="Tahoma" w:hAnsi="Tahoma" w:cs="Tahoma"/>
          <w:b/>
          <w:bCs/>
          <w:sz w:val="20"/>
          <w:szCs w:val="20"/>
        </w:rPr>
        <w:t>April 28</w:t>
      </w:r>
      <w:r w:rsidR="006279FA">
        <w:rPr>
          <w:rFonts w:ascii="Tahoma" w:hAnsi="Tahoma" w:cs="Tahoma"/>
          <w:b/>
          <w:bCs/>
          <w:sz w:val="20"/>
          <w:szCs w:val="20"/>
        </w:rPr>
        <w:t>, 2026</w:t>
      </w:r>
      <w:r w:rsidRPr="00C76905">
        <w:rPr>
          <w:rFonts w:ascii="Tahoma" w:hAnsi="Tahoma" w:cs="Tahoma"/>
          <w:sz w:val="20"/>
          <w:szCs w:val="20"/>
        </w:rPr>
        <w:t xml:space="preserve">. </w:t>
      </w:r>
    </w:p>
    <w:p w14:paraId="103F5F7E" w14:textId="7280F3BC" w:rsidR="00E71A0D" w:rsidRPr="00C87C3F" w:rsidRDefault="00DA4504" w:rsidP="0081722D">
      <w:pPr>
        <w:pStyle w:val="BodyText"/>
        <w:ind w:right="54"/>
        <w:jc w:val="both"/>
        <w:rPr>
          <w:rFonts w:asciiTheme="minorHAnsi" w:hAnsiTheme="minorHAnsi" w:cstheme="minorHAnsi"/>
          <w:sz w:val="22"/>
          <w:szCs w:val="22"/>
        </w:rPr>
      </w:pPr>
      <w:r w:rsidRPr="00C76905">
        <w:rPr>
          <w:rFonts w:ascii="Tahoma" w:hAnsi="Tahoma" w:cs="Tahoma"/>
        </w:rPr>
        <w:t xml:space="preserve">The </w:t>
      </w:r>
      <w:r w:rsidR="00A45334" w:rsidRPr="00C76905">
        <w:rPr>
          <w:rFonts w:ascii="Tahoma" w:hAnsi="Tahoma" w:cs="Tahoma"/>
        </w:rPr>
        <w:t xml:space="preserve">Construction </w:t>
      </w:r>
      <w:r w:rsidRPr="00C76905">
        <w:rPr>
          <w:rFonts w:ascii="Tahoma" w:hAnsi="Tahoma" w:cs="Tahoma"/>
        </w:rPr>
        <w:t xml:space="preserve">Committee </w:t>
      </w:r>
      <w:r w:rsidR="007B0198" w:rsidRPr="00C76905">
        <w:rPr>
          <w:rFonts w:ascii="Tahoma" w:hAnsi="Tahoma" w:cs="Tahoma"/>
        </w:rPr>
        <w:t xml:space="preserve">will discuss and </w:t>
      </w:r>
      <w:r w:rsidRPr="00C76905">
        <w:rPr>
          <w:rFonts w:ascii="Tahoma" w:hAnsi="Tahoma" w:cs="Tahoma"/>
        </w:rPr>
        <w:t xml:space="preserve">may make recommendations to the Board </w:t>
      </w:r>
      <w:r w:rsidR="00407CCD" w:rsidRPr="00C76905">
        <w:rPr>
          <w:rFonts w:ascii="Tahoma" w:hAnsi="Tahoma" w:cs="Tahoma"/>
        </w:rPr>
        <w:t xml:space="preserve">of Trustees </w:t>
      </w:r>
      <w:r w:rsidRPr="00C76905">
        <w:rPr>
          <w:rFonts w:ascii="Tahoma" w:hAnsi="Tahoma" w:cs="Tahoma"/>
        </w:rPr>
        <w:t>on any of the items below</w:t>
      </w:r>
      <w:r w:rsidRPr="00C87C3F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9450"/>
      </w:tblGrid>
      <w:tr w:rsidR="00AE1F65" w:rsidRPr="00C87C3F" w14:paraId="2FAE80FA" w14:textId="77777777" w:rsidTr="008373B8">
        <w:trPr>
          <w:trHeight w:val="306"/>
        </w:trPr>
        <w:tc>
          <w:tcPr>
            <w:tcW w:w="805" w:type="dxa"/>
          </w:tcPr>
          <w:p w14:paraId="6A3F24AF" w14:textId="2747FDA2" w:rsidR="00E71A0D" w:rsidRPr="00C76905" w:rsidRDefault="00DA4504" w:rsidP="00AE5B93">
            <w:pPr>
              <w:pStyle w:val="TableParagraph"/>
              <w:ind w:lef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</w:rPr>
              <w:t>Item</w:t>
            </w:r>
          </w:p>
        </w:tc>
        <w:tc>
          <w:tcPr>
            <w:tcW w:w="9450" w:type="dxa"/>
          </w:tcPr>
          <w:p w14:paraId="136F4B75" w14:textId="77777777" w:rsidR="00E71A0D" w:rsidRPr="00C76905" w:rsidRDefault="00E71A0D" w:rsidP="002B32B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792" w:rsidRPr="007E5792" w14:paraId="3D63CAB9" w14:textId="77777777" w:rsidTr="008373B8">
        <w:trPr>
          <w:trHeight w:val="234"/>
        </w:trPr>
        <w:tc>
          <w:tcPr>
            <w:tcW w:w="805" w:type="dxa"/>
          </w:tcPr>
          <w:p w14:paraId="5496B682" w14:textId="5760A8B8" w:rsidR="00E71A0D" w:rsidRPr="00C76905" w:rsidRDefault="004F0970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905">
              <w:rPr>
                <w:rFonts w:ascii="Tahoma" w:hAnsi="Tahoma" w:cs="Tahoma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9450" w:type="dxa"/>
          </w:tcPr>
          <w:p w14:paraId="3FFA64C1" w14:textId="587C9732" w:rsidR="0007058E" w:rsidRPr="00731E1B" w:rsidRDefault="00DA4504" w:rsidP="004C5CB4">
            <w:pPr>
              <w:pStyle w:val="TableParagraph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</w:rPr>
              <w:t xml:space="preserve">Open Meeting </w:t>
            </w:r>
            <w:r w:rsidR="00563F72" w:rsidRPr="00C76905">
              <w:rPr>
                <w:rFonts w:ascii="Tahoma" w:hAnsi="Tahoma" w:cs="Tahoma"/>
                <w:sz w:val="20"/>
                <w:szCs w:val="20"/>
              </w:rPr>
              <w:t>~</w:t>
            </w:r>
            <w:r w:rsidRPr="00C769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1E1B">
              <w:rPr>
                <w:rFonts w:ascii="Tahoma" w:hAnsi="Tahoma" w:cs="Tahoma"/>
                <w:i/>
                <w:iCs/>
                <w:sz w:val="20"/>
                <w:szCs w:val="20"/>
              </w:rPr>
              <w:t>Mr. Sherman</w:t>
            </w:r>
          </w:p>
          <w:p w14:paraId="34E48234" w14:textId="412BFD4F" w:rsidR="00E76558" w:rsidRPr="00E76558" w:rsidRDefault="00E76558" w:rsidP="006914DD">
            <w:pPr>
              <w:pStyle w:val="TableParagraph"/>
              <w:numPr>
                <w:ilvl w:val="0"/>
                <w:numId w:val="7"/>
              </w:numPr>
              <w:ind w:left="64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 of Spreadsheet for Project Timeline</w:t>
            </w:r>
          </w:p>
        </w:tc>
      </w:tr>
      <w:tr w:rsidR="00730FA2" w:rsidRPr="007E5792" w14:paraId="4378A1D7" w14:textId="77777777" w:rsidTr="008373B8">
        <w:trPr>
          <w:trHeight w:val="234"/>
        </w:trPr>
        <w:tc>
          <w:tcPr>
            <w:tcW w:w="805" w:type="dxa"/>
          </w:tcPr>
          <w:p w14:paraId="63CA5D65" w14:textId="77777777" w:rsidR="00730FA2" w:rsidRPr="00C76905" w:rsidRDefault="00730FA2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656DE1B4" w14:textId="77777777" w:rsidR="00730FA2" w:rsidRPr="00C76905" w:rsidRDefault="00730FA2" w:rsidP="002B32BA">
            <w:pPr>
              <w:pStyle w:val="TableParagraph"/>
              <w:ind w:left="92"/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E5792" w:rsidRPr="00D05585" w14:paraId="7B4C786F" w14:textId="77777777" w:rsidTr="008373B8">
        <w:trPr>
          <w:trHeight w:val="460"/>
        </w:trPr>
        <w:tc>
          <w:tcPr>
            <w:tcW w:w="805" w:type="dxa"/>
          </w:tcPr>
          <w:p w14:paraId="6ABE9B6E" w14:textId="51F3248C" w:rsidR="0041239D" w:rsidRPr="00C76905" w:rsidRDefault="0024124D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99"/>
                <w:sz w:val="20"/>
                <w:szCs w:val="20"/>
              </w:rPr>
              <w:t>2</w:t>
            </w:r>
          </w:p>
          <w:p w14:paraId="033FA386" w14:textId="00936785" w:rsidR="007B7EAF" w:rsidRPr="00C76905" w:rsidRDefault="007B7EAF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0CCCC447" w14:textId="4E5C5848" w:rsidR="00DB0FF5" w:rsidRPr="00C76905" w:rsidRDefault="0041239D" w:rsidP="004C5CB4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  <w:u w:val="single"/>
              </w:rPr>
              <w:t>Transmission Line</w:t>
            </w:r>
            <w:r w:rsidR="005A5674" w:rsidRPr="00C76905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 w:rsidRPr="00C76905">
              <w:rPr>
                <w:rFonts w:ascii="Tahoma" w:hAnsi="Tahoma" w:cs="Tahoma"/>
                <w:b/>
                <w:sz w:val="20"/>
                <w:szCs w:val="20"/>
                <w:u w:val="single"/>
              </w:rPr>
              <w:t>Projects</w:t>
            </w:r>
          </w:p>
          <w:p w14:paraId="5E3AD025" w14:textId="7A7CF561" w:rsidR="00DB0FF5" w:rsidRPr="00F828C9" w:rsidRDefault="0041239D" w:rsidP="005A6798">
            <w:pPr>
              <w:pStyle w:val="TableParagraph"/>
              <w:numPr>
                <w:ilvl w:val="0"/>
                <w:numId w:val="1"/>
              </w:numPr>
              <w:ind w:left="60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TxDOT/CRWA IH-10 </w:t>
            </w:r>
            <w:r w:rsidR="007C75D2" w:rsidRPr="00F828C9">
              <w:rPr>
                <w:rFonts w:ascii="Tahoma" w:hAnsi="Tahoma" w:cs="Tahoma"/>
                <w:bCs/>
                <w:sz w:val="20"/>
                <w:szCs w:val="20"/>
              </w:rPr>
              <w:t>Santa Clara</w:t>
            </w:r>
            <w:r w:rsidR="005D53DB" w:rsidRPr="00F828C9">
              <w:rPr>
                <w:rFonts w:ascii="Tahoma" w:hAnsi="Tahoma" w:cs="Tahoma"/>
                <w:bCs/>
                <w:sz w:val="20"/>
                <w:szCs w:val="20"/>
              </w:rPr>
              <w:t>/Zuehl Rd Crossing</w:t>
            </w:r>
            <w:r w:rsidR="007C75D2"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66825" w:rsidRPr="00F828C9">
              <w:rPr>
                <w:rFonts w:ascii="Tahoma" w:hAnsi="Tahoma" w:cs="Tahoma"/>
                <w:bCs/>
                <w:sz w:val="20"/>
                <w:szCs w:val="20"/>
              </w:rPr>
              <w:t>Pipel</w:t>
            </w:r>
            <w:r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ine </w:t>
            </w:r>
            <w:r w:rsidR="00005069"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Relocation </w:t>
            </w:r>
            <w:r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Project </w:t>
            </w:r>
            <w:r w:rsidR="004F0970" w:rsidRPr="00F828C9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F828C9">
              <w:rPr>
                <w:rFonts w:ascii="Tahoma" w:hAnsi="Tahoma" w:cs="Tahoma"/>
                <w:bCs/>
                <w:sz w:val="20"/>
                <w:szCs w:val="20"/>
              </w:rPr>
              <w:t>pdate</w:t>
            </w:r>
            <w:r w:rsidR="001C4F99"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5B35AA" w:rsidRPr="00F828C9">
              <w:rPr>
                <w:rFonts w:ascii="Tahoma" w:hAnsi="Tahoma" w:cs="Tahoma"/>
                <w:bCs/>
                <w:sz w:val="20"/>
                <w:szCs w:val="20"/>
              </w:rPr>
              <w:t>~</w:t>
            </w:r>
            <w:r w:rsidR="00FF1376" w:rsidRPr="00F828C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8D0CD8" w:rsidRPr="00F828C9">
              <w:rPr>
                <w:rFonts w:ascii="Tahoma" w:hAnsi="Tahoma" w:cs="Tahoma"/>
                <w:bCs/>
                <w:i/>
                <w:sz w:val="20"/>
                <w:szCs w:val="20"/>
              </w:rPr>
              <w:t>Mr. Kneuper</w:t>
            </w:r>
            <w:r w:rsidR="00AF0A4D" w:rsidRPr="00F828C9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</w:t>
            </w:r>
            <w:r w:rsidR="008D0CD8" w:rsidRPr="00F828C9">
              <w:rPr>
                <w:rFonts w:ascii="Tahoma" w:hAnsi="Tahoma" w:cs="Tahoma"/>
                <w:bCs/>
                <w:i/>
                <w:sz w:val="20"/>
                <w:szCs w:val="20"/>
              </w:rPr>
              <w:t>(</w:t>
            </w:r>
            <w:r w:rsidR="00AF0A4D" w:rsidRPr="00F828C9">
              <w:rPr>
                <w:rFonts w:ascii="Tahoma" w:hAnsi="Tahoma" w:cs="Tahoma"/>
                <w:bCs/>
                <w:i/>
                <w:sz w:val="20"/>
                <w:szCs w:val="20"/>
              </w:rPr>
              <w:t>UEG</w:t>
            </w:r>
            <w:r w:rsidR="008D0CD8" w:rsidRPr="00F828C9">
              <w:rPr>
                <w:rFonts w:ascii="Tahoma" w:hAnsi="Tahoma" w:cs="Tahoma"/>
                <w:bCs/>
                <w:i/>
                <w:sz w:val="20"/>
                <w:szCs w:val="20"/>
              </w:rPr>
              <w:t>)</w:t>
            </w:r>
          </w:p>
          <w:p w14:paraId="75F14C6A" w14:textId="3B64A371" w:rsidR="00FB298B" w:rsidRPr="007A4720" w:rsidRDefault="00FB298B" w:rsidP="005A6798">
            <w:pPr>
              <w:pStyle w:val="gmail-msolistparagraph"/>
              <w:numPr>
                <w:ilvl w:val="0"/>
                <w:numId w:val="1"/>
              </w:numPr>
              <w:spacing w:before="0" w:beforeAutospacing="0" w:after="0" w:afterAutospacing="0"/>
              <w:ind w:left="60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TxDOT/CRWA IH-10 Conflict at Channel D </w:t>
            </w:r>
            <w:r w:rsidRPr="00C76905">
              <w:rPr>
                <w:rFonts w:ascii="Tahoma" w:hAnsi="Tahoma" w:cs="Tahoma"/>
                <w:bCs/>
                <w:sz w:val="20"/>
                <w:szCs w:val="20"/>
              </w:rPr>
              <w:t xml:space="preserve">~ 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Mr. Kneuper (</w:t>
            </w:r>
            <w:r w:rsidRPr="00C76905">
              <w:rPr>
                <w:rFonts w:ascii="Tahoma" w:hAnsi="Tahoma" w:cs="Tahoma"/>
                <w:bCs/>
                <w:i/>
                <w:sz w:val="20"/>
                <w:szCs w:val="20"/>
              </w:rPr>
              <w:t>UEG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)</w:t>
            </w:r>
          </w:p>
          <w:p w14:paraId="3B710EAB" w14:textId="75CA1A5E" w:rsidR="00AD626A" w:rsidRPr="00362B32" w:rsidRDefault="00AD626A" w:rsidP="000E36CD">
            <w:pPr>
              <w:pStyle w:val="TableParagraph"/>
              <w:ind w:left="24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B7EAF" w:rsidRPr="00D05585" w14:paraId="6F9D740A" w14:textId="77777777" w:rsidTr="008373B8">
        <w:trPr>
          <w:trHeight w:val="230"/>
        </w:trPr>
        <w:tc>
          <w:tcPr>
            <w:tcW w:w="805" w:type="dxa"/>
          </w:tcPr>
          <w:p w14:paraId="197DF150" w14:textId="77777777" w:rsidR="007B7EAF" w:rsidRPr="00EB34C0" w:rsidRDefault="007B7EAF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0F9F5C1D" w14:textId="77777777" w:rsidR="007B7EAF" w:rsidRPr="00EB34C0" w:rsidRDefault="007B7EAF" w:rsidP="003851C9">
            <w:pPr>
              <w:pStyle w:val="TableParagraph"/>
              <w:ind w:left="92"/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E5792" w:rsidRPr="00FF0A26" w14:paraId="0D461625" w14:textId="77777777" w:rsidTr="008373B8">
        <w:trPr>
          <w:trHeight w:val="558"/>
        </w:trPr>
        <w:tc>
          <w:tcPr>
            <w:tcW w:w="805" w:type="dxa"/>
          </w:tcPr>
          <w:p w14:paraId="6B2B40D9" w14:textId="3513C248" w:rsidR="00A509DB" w:rsidRPr="00C76905" w:rsidRDefault="0024124D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9450" w:type="dxa"/>
          </w:tcPr>
          <w:p w14:paraId="34D0EB9B" w14:textId="41434FE2" w:rsidR="00DB0FF5" w:rsidRPr="005A6798" w:rsidRDefault="00AA4EFA" w:rsidP="004C5CB4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A6798">
              <w:rPr>
                <w:rFonts w:ascii="Tahoma" w:hAnsi="Tahoma" w:cs="Tahoma"/>
                <w:b/>
                <w:sz w:val="20"/>
                <w:szCs w:val="20"/>
                <w:u w:val="single"/>
              </w:rPr>
              <w:t>Water Treatment Plant Improvements</w:t>
            </w:r>
          </w:p>
          <w:p w14:paraId="2BC64A4C" w14:textId="30498F1A" w:rsidR="007A4720" w:rsidRPr="005A6798" w:rsidRDefault="00AA4EFA" w:rsidP="005A6798">
            <w:pPr>
              <w:pStyle w:val="TableParagraph"/>
              <w:numPr>
                <w:ilvl w:val="0"/>
                <w:numId w:val="2"/>
              </w:numPr>
              <w:ind w:left="61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A6798">
              <w:rPr>
                <w:rFonts w:ascii="Tahoma" w:hAnsi="Tahoma" w:cs="Tahoma"/>
                <w:bCs/>
                <w:sz w:val="20"/>
                <w:szCs w:val="20"/>
              </w:rPr>
              <w:t xml:space="preserve">Lake Dunlap WTP </w:t>
            </w:r>
            <w:r w:rsidR="007A4720" w:rsidRPr="005A679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~ </w:t>
            </w:r>
            <w:r w:rsidR="005A6798" w:rsidRPr="005A679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Mr. </w:t>
            </w:r>
            <w:r w:rsidR="000B2B4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Averyt</w:t>
            </w:r>
          </w:p>
          <w:p w14:paraId="44832159" w14:textId="2209B0CE" w:rsidR="007C75D2" w:rsidRDefault="007C75D2" w:rsidP="005A6798">
            <w:pPr>
              <w:pStyle w:val="TableParagraph"/>
              <w:numPr>
                <w:ilvl w:val="0"/>
                <w:numId w:val="5"/>
              </w:numPr>
              <w:ind w:left="99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Lake Dunlap</w:t>
            </w:r>
            <w:r w:rsidR="005D53DB">
              <w:rPr>
                <w:rFonts w:ascii="Tahoma" w:hAnsi="Tahoma" w:cs="Tahoma"/>
                <w:bCs/>
                <w:sz w:val="20"/>
                <w:szCs w:val="20"/>
              </w:rPr>
              <w:t xml:space="preserve"> Interconnect (ARWA)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0F20D389" w14:textId="647AF52C" w:rsidR="00062F28" w:rsidRPr="005A6798" w:rsidRDefault="00062F28" w:rsidP="005A6798">
            <w:pPr>
              <w:pStyle w:val="TableParagraph"/>
              <w:numPr>
                <w:ilvl w:val="0"/>
                <w:numId w:val="5"/>
              </w:numPr>
              <w:ind w:left="99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Facility Upgrades</w:t>
            </w:r>
          </w:p>
          <w:p w14:paraId="51BDEF25" w14:textId="3C826888" w:rsidR="007A4720" w:rsidRPr="005A6798" w:rsidRDefault="007A4720" w:rsidP="005A6798">
            <w:pPr>
              <w:pStyle w:val="TableParagraph"/>
              <w:numPr>
                <w:ilvl w:val="0"/>
                <w:numId w:val="2"/>
              </w:numPr>
              <w:ind w:left="61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A6798">
              <w:rPr>
                <w:rFonts w:ascii="Tahoma" w:hAnsi="Tahoma" w:cs="Tahoma"/>
                <w:bCs/>
                <w:sz w:val="20"/>
                <w:szCs w:val="20"/>
              </w:rPr>
              <w:t xml:space="preserve">Wells Ranch WTP </w:t>
            </w:r>
            <w:r w:rsidRPr="005A679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~ </w:t>
            </w:r>
            <w:r w:rsidR="005D53DB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Mr. </w:t>
            </w:r>
            <w:r w:rsidR="00E9475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Averyt</w:t>
            </w:r>
          </w:p>
          <w:p w14:paraId="58A558E7" w14:textId="4D6F1669" w:rsidR="00DB0FF5" w:rsidRDefault="007A4720" w:rsidP="005A6798">
            <w:pPr>
              <w:pStyle w:val="TableParagraph"/>
              <w:numPr>
                <w:ilvl w:val="0"/>
                <w:numId w:val="4"/>
              </w:numPr>
              <w:ind w:left="99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A6798">
              <w:rPr>
                <w:rFonts w:ascii="Tahoma" w:hAnsi="Tahoma" w:cs="Tahoma"/>
                <w:bCs/>
                <w:sz w:val="20"/>
                <w:szCs w:val="20"/>
              </w:rPr>
              <w:t>Emergency Generator Project</w:t>
            </w:r>
            <w:r w:rsidR="00E83D9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448DCED6" w14:textId="47BA0134" w:rsidR="00E76558" w:rsidRPr="007C75D2" w:rsidRDefault="00AA4EFA" w:rsidP="007C75D2">
            <w:pPr>
              <w:pStyle w:val="TableParagraph"/>
              <w:numPr>
                <w:ilvl w:val="0"/>
                <w:numId w:val="2"/>
              </w:numPr>
              <w:ind w:left="61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A6798">
              <w:rPr>
                <w:rFonts w:ascii="Tahoma" w:hAnsi="Tahoma" w:cs="Tahoma"/>
                <w:bCs/>
                <w:sz w:val="20"/>
                <w:szCs w:val="20"/>
              </w:rPr>
              <w:t>Hays Caldwell WTP</w:t>
            </w:r>
            <w:r w:rsidR="00CD7403" w:rsidRPr="005A6798">
              <w:rPr>
                <w:rFonts w:ascii="Tahoma" w:hAnsi="Tahoma" w:cs="Tahoma"/>
                <w:bCs/>
                <w:sz w:val="20"/>
                <w:szCs w:val="20"/>
              </w:rPr>
              <w:t>: ~</w:t>
            </w:r>
            <w:r w:rsidR="00CD7403" w:rsidRPr="005A6798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</w:t>
            </w:r>
            <w:r w:rsidR="007C75D2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Mr. </w:t>
            </w:r>
            <w:r w:rsidR="000B2B4E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Averyt</w:t>
            </w:r>
          </w:p>
          <w:p w14:paraId="0F046A43" w14:textId="4B0F9FEC" w:rsidR="00533031" w:rsidRDefault="00533031" w:rsidP="0083320C">
            <w:pPr>
              <w:pStyle w:val="TableParagraph"/>
              <w:numPr>
                <w:ilvl w:val="1"/>
                <w:numId w:val="2"/>
              </w:numPr>
              <w:ind w:left="96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Phase 1 Improvements (Tank, Electrical and Piping)</w:t>
            </w:r>
          </w:p>
          <w:p w14:paraId="1AD12297" w14:textId="72076DCC" w:rsidR="00533031" w:rsidRDefault="00533031" w:rsidP="00533031">
            <w:pPr>
              <w:pStyle w:val="TableParagraph"/>
              <w:numPr>
                <w:ilvl w:val="1"/>
                <w:numId w:val="2"/>
              </w:numPr>
              <w:ind w:left="96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Phase 2 Improvements</w:t>
            </w:r>
          </w:p>
          <w:p w14:paraId="7B696FF6" w14:textId="5783186F" w:rsidR="00730113" w:rsidRPr="00F828C9" w:rsidRDefault="002E0ADE" w:rsidP="00730113">
            <w:pPr>
              <w:pStyle w:val="TableParagraph"/>
              <w:numPr>
                <w:ilvl w:val="1"/>
                <w:numId w:val="2"/>
              </w:numPr>
              <w:ind w:left="96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828C9">
              <w:rPr>
                <w:rFonts w:ascii="Tahoma" w:hAnsi="Tahoma" w:cs="Tahoma"/>
                <w:bCs/>
                <w:sz w:val="20"/>
                <w:szCs w:val="20"/>
              </w:rPr>
              <w:t>Pall Mobile Membrane Unit</w:t>
            </w:r>
          </w:p>
          <w:p w14:paraId="7563B5E5" w14:textId="2E65234F" w:rsidR="005A6798" w:rsidRPr="00991CE4" w:rsidRDefault="00362B32" w:rsidP="009D2408">
            <w:pPr>
              <w:pStyle w:val="TableParagraph"/>
              <w:numPr>
                <w:ilvl w:val="1"/>
                <w:numId w:val="2"/>
              </w:numPr>
              <w:ind w:left="96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Membrane Pilot Study</w:t>
            </w:r>
          </w:p>
        </w:tc>
      </w:tr>
      <w:tr w:rsidR="007B7EAF" w:rsidRPr="00FF0A26" w14:paraId="18847143" w14:textId="77777777" w:rsidTr="008373B8">
        <w:trPr>
          <w:trHeight w:val="230"/>
        </w:trPr>
        <w:tc>
          <w:tcPr>
            <w:tcW w:w="805" w:type="dxa"/>
          </w:tcPr>
          <w:p w14:paraId="67CBAE45" w14:textId="77777777" w:rsidR="007B7EAF" w:rsidRPr="00C76905" w:rsidRDefault="007B7EAF" w:rsidP="009D2408">
            <w:pPr>
              <w:pStyle w:val="TableParagraph"/>
              <w:ind w:right="40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0BE98448" w14:textId="77777777" w:rsidR="007B7EAF" w:rsidRPr="00C76905" w:rsidRDefault="007B7EAF" w:rsidP="002B32BA">
            <w:pPr>
              <w:pStyle w:val="TableParagraph"/>
              <w:ind w:left="92"/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0D557E" w:rsidRPr="00FF0A26" w14:paraId="397CD0BD" w14:textId="77777777" w:rsidTr="007B0728">
        <w:trPr>
          <w:trHeight w:val="531"/>
        </w:trPr>
        <w:tc>
          <w:tcPr>
            <w:tcW w:w="805" w:type="dxa"/>
          </w:tcPr>
          <w:p w14:paraId="067BC984" w14:textId="74542158" w:rsidR="000D557E" w:rsidRPr="00C76905" w:rsidRDefault="0024124D" w:rsidP="00536DE1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9450" w:type="dxa"/>
          </w:tcPr>
          <w:p w14:paraId="4B51A3C6" w14:textId="15636A7C" w:rsidR="00DB0FF5" w:rsidRPr="005A6798" w:rsidRDefault="000D557E" w:rsidP="005A6798">
            <w:pPr>
              <w:pStyle w:val="TableParagraph"/>
              <w:ind w:left="-12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Wells Ranch </w:t>
            </w:r>
          </w:p>
          <w:p w14:paraId="7A106061" w14:textId="350C7658" w:rsidR="0072412C" w:rsidRPr="00447C65" w:rsidRDefault="0072412C" w:rsidP="007B0728">
            <w:pPr>
              <w:pStyle w:val="TableParagraph"/>
              <w:numPr>
                <w:ilvl w:val="0"/>
                <w:numId w:val="3"/>
              </w:numPr>
              <w:ind w:left="606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Well No. 1 Replacement Project </w:t>
            </w:r>
            <w:r w:rsidRPr="0072412C">
              <w:rPr>
                <w:rFonts w:ascii="Tahoma" w:hAnsi="Tahoma" w:cs="Tahoma"/>
                <w:i/>
                <w:iCs/>
                <w:sz w:val="20"/>
                <w:szCs w:val="20"/>
              </w:rPr>
              <w:t>~ Mr. McMullen</w:t>
            </w:r>
          </w:p>
          <w:p w14:paraId="3C5B0CA8" w14:textId="5023DBEA" w:rsidR="00D62710" w:rsidRPr="0072412C" w:rsidRDefault="00D62710" w:rsidP="007B0728">
            <w:pPr>
              <w:pStyle w:val="TableParagraph"/>
              <w:numPr>
                <w:ilvl w:val="0"/>
                <w:numId w:val="3"/>
              </w:numPr>
              <w:ind w:left="606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Raw Water Tank Foundation ~ </w:t>
            </w:r>
            <w:r w:rsidRPr="003C046D">
              <w:rPr>
                <w:rFonts w:ascii="Tahoma" w:hAnsi="Tahoma" w:cs="Tahoma"/>
                <w:i/>
                <w:iCs/>
                <w:sz w:val="20"/>
                <w:szCs w:val="20"/>
              </w:rPr>
              <w:t>Mr. McMullen</w:t>
            </w:r>
          </w:p>
          <w:p w14:paraId="55EE7EA1" w14:textId="4202A212" w:rsidR="00DE49D6" w:rsidRPr="007B0728" w:rsidRDefault="00EE719C" w:rsidP="007B0728">
            <w:pPr>
              <w:pStyle w:val="TableParagraph"/>
              <w:numPr>
                <w:ilvl w:val="0"/>
                <w:numId w:val="3"/>
              </w:numPr>
              <w:ind w:left="606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Well </w:t>
            </w:r>
            <w:r w:rsidR="0072412C">
              <w:rPr>
                <w:rFonts w:ascii="Tahoma" w:hAnsi="Tahoma" w:cs="Tahoma"/>
                <w:bCs/>
                <w:sz w:val="20"/>
                <w:szCs w:val="20"/>
              </w:rPr>
              <w:t xml:space="preserve">Nos. 2 &amp; 14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Upgrades Project</w:t>
            </w:r>
            <w:r w:rsidR="009D240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D2408" w:rsidRPr="00A5481F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~ Mr. </w:t>
            </w:r>
            <w:r w:rsidR="0072412C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Rodriguez</w:t>
            </w:r>
          </w:p>
        </w:tc>
      </w:tr>
      <w:tr w:rsidR="000D557E" w:rsidRPr="00FF0A26" w14:paraId="22498BFB" w14:textId="77777777" w:rsidTr="008373B8">
        <w:trPr>
          <w:trHeight w:val="230"/>
        </w:trPr>
        <w:tc>
          <w:tcPr>
            <w:tcW w:w="805" w:type="dxa"/>
          </w:tcPr>
          <w:p w14:paraId="2753E375" w14:textId="77777777" w:rsidR="000D557E" w:rsidRPr="00C76905" w:rsidRDefault="000D557E" w:rsidP="007B0728">
            <w:pPr>
              <w:pStyle w:val="TableParagraph"/>
              <w:ind w:right="40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5849CCFB" w14:textId="52B381ED" w:rsidR="000D557E" w:rsidRPr="00C76905" w:rsidRDefault="000D557E" w:rsidP="007B0728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5A6798" w:rsidRPr="00FF0A26" w14:paraId="00B6EEF0" w14:textId="77777777" w:rsidTr="008373B8">
        <w:trPr>
          <w:trHeight w:val="230"/>
        </w:trPr>
        <w:tc>
          <w:tcPr>
            <w:tcW w:w="805" w:type="dxa"/>
          </w:tcPr>
          <w:p w14:paraId="304EFAF1" w14:textId="04F92803" w:rsidR="005A6798" w:rsidRPr="00C76905" w:rsidRDefault="005A6798" w:rsidP="00536DE1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9450" w:type="dxa"/>
          </w:tcPr>
          <w:p w14:paraId="5DA4A8CB" w14:textId="5D8F2B29" w:rsidR="005A6798" w:rsidRDefault="005A6798" w:rsidP="00DA6CE4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General Topic</w:t>
            </w:r>
            <w:r w:rsidR="005D53DB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/ Meetings</w:t>
            </w:r>
          </w:p>
          <w:p w14:paraId="60FDB934" w14:textId="521A5DD1" w:rsidR="00EB16CC" w:rsidRPr="00FD7D8D" w:rsidRDefault="00EB16CC" w:rsidP="006E0D2B">
            <w:pPr>
              <w:pStyle w:val="TableParagraph"/>
              <w:ind w:left="61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A6798" w:rsidRPr="00FF0A26" w14:paraId="778A0933" w14:textId="77777777" w:rsidTr="008373B8">
        <w:trPr>
          <w:trHeight w:val="230"/>
        </w:trPr>
        <w:tc>
          <w:tcPr>
            <w:tcW w:w="805" w:type="dxa"/>
          </w:tcPr>
          <w:p w14:paraId="05C26243" w14:textId="77777777" w:rsidR="005A6798" w:rsidRPr="00C76905" w:rsidRDefault="005A6798" w:rsidP="00536DE1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w w:val="99"/>
                <w:sz w:val="20"/>
                <w:szCs w:val="20"/>
              </w:rPr>
            </w:pPr>
          </w:p>
        </w:tc>
        <w:tc>
          <w:tcPr>
            <w:tcW w:w="9450" w:type="dxa"/>
          </w:tcPr>
          <w:p w14:paraId="0D4051AD" w14:textId="77777777" w:rsidR="005A6798" w:rsidRPr="00C76905" w:rsidRDefault="005A6798" w:rsidP="00536DE1">
            <w:pPr>
              <w:pStyle w:val="TableParagraph"/>
              <w:ind w:left="92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0D557E" w:rsidRPr="00FF0A26" w14:paraId="377009D3" w14:textId="77777777" w:rsidTr="008373B8">
        <w:trPr>
          <w:trHeight w:val="548"/>
        </w:trPr>
        <w:tc>
          <w:tcPr>
            <w:tcW w:w="805" w:type="dxa"/>
          </w:tcPr>
          <w:p w14:paraId="61CDAA0F" w14:textId="12574923" w:rsidR="000D557E" w:rsidRPr="00C76905" w:rsidRDefault="005A6798" w:rsidP="00536DE1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14:paraId="6ABE01DF" w14:textId="77777777" w:rsidR="000D557E" w:rsidRDefault="000D557E" w:rsidP="009B7A8B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  <w:u w:val="single"/>
              </w:rPr>
              <w:t>Next Meeting Date/Time Discussion</w:t>
            </w:r>
          </w:p>
          <w:p w14:paraId="27670D25" w14:textId="6E8B73DD" w:rsidR="000D557E" w:rsidRPr="00A22829" w:rsidRDefault="00FD7D8D" w:rsidP="00A22829">
            <w:pPr>
              <w:pStyle w:val="TableParagraph"/>
              <w:numPr>
                <w:ilvl w:val="0"/>
                <w:numId w:val="10"/>
              </w:numPr>
              <w:ind w:left="61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The next meeting will </w:t>
            </w:r>
            <w:r w:rsidR="007B0728">
              <w:rPr>
                <w:rFonts w:ascii="Tahoma" w:hAnsi="Tahoma" w:cs="Tahoma"/>
                <w:bCs/>
                <w:sz w:val="20"/>
                <w:szCs w:val="20"/>
              </w:rPr>
              <w:t>be on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F6B5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May 26</w:t>
            </w:r>
            <w:r w:rsidR="006279FA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947D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2026,</w:t>
            </w:r>
            <w:r w:rsidRPr="00A22829">
              <w:rPr>
                <w:rFonts w:ascii="Tahoma" w:hAnsi="Tahoma" w:cs="Tahoma"/>
                <w:bCs/>
                <w:sz w:val="20"/>
                <w:szCs w:val="20"/>
              </w:rPr>
              <w:t xml:space="preserve"> at </w:t>
            </w:r>
            <w:r w:rsidR="007E3F1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A22829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03A89" w:rsidRPr="00A22829">
              <w:rPr>
                <w:rFonts w:ascii="Tahoma" w:hAnsi="Tahoma" w:cs="Tahoma"/>
                <w:bCs/>
                <w:sz w:val="20"/>
                <w:szCs w:val="20"/>
              </w:rPr>
              <w:t>:00</w:t>
            </w:r>
            <w:r w:rsidRPr="00A2282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E3F15">
              <w:rPr>
                <w:rFonts w:ascii="Tahoma" w:hAnsi="Tahoma" w:cs="Tahoma"/>
                <w:bCs/>
                <w:sz w:val="20"/>
                <w:szCs w:val="20"/>
              </w:rPr>
              <w:t>A</w:t>
            </w:r>
            <w:r w:rsidRPr="00A22829">
              <w:rPr>
                <w:rFonts w:ascii="Tahoma" w:hAnsi="Tahoma" w:cs="Tahoma"/>
                <w:bCs/>
                <w:sz w:val="20"/>
                <w:szCs w:val="20"/>
              </w:rPr>
              <w:t xml:space="preserve">M. </w:t>
            </w:r>
          </w:p>
        </w:tc>
      </w:tr>
      <w:tr w:rsidR="00A35F8B" w:rsidRPr="00FF0A26" w14:paraId="53226044" w14:textId="77777777" w:rsidTr="008373B8">
        <w:trPr>
          <w:trHeight w:val="260"/>
        </w:trPr>
        <w:tc>
          <w:tcPr>
            <w:tcW w:w="805" w:type="dxa"/>
          </w:tcPr>
          <w:p w14:paraId="6C34FF5F" w14:textId="77777777" w:rsidR="00A35F8B" w:rsidRPr="00C76905" w:rsidRDefault="00A35F8B" w:rsidP="00536DE1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4835CDBB" w14:textId="77777777" w:rsidR="00A35F8B" w:rsidRPr="00C76905" w:rsidRDefault="00A35F8B" w:rsidP="002E7B97">
            <w:pPr>
              <w:pStyle w:val="TableParagraph"/>
              <w:ind w:left="85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0D557E" w:rsidRPr="00FF0A26" w14:paraId="76C6A073" w14:textId="77777777" w:rsidTr="00991CE4">
        <w:trPr>
          <w:trHeight w:val="216"/>
        </w:trPr>
        <w:tc>
          <w:tcPr>
            <w:tcW w:w="805" w:type="dxa"/>
          </w:tcPr>
          <w:p w14:paraId="21FF4A4E" w14:textId="6803CF34" w:rsidR="000D557E" w:rsidRPr="00C76905" w:rsidRDefault="005A6798" w:rsidP="00301D9E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450" w:type="dxa"/>
          </w:tcPr>
          <w:p w14:paraId="59D26056" w14:textId="4E5F34F8" w:rsidR="000D557E" w:rsidRPr="00C76905" w:rsidRDefault="000D557E" w:rsidP="009B7A8B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905">
              <w:rPr>
                <w:rFonts w:ascii="Tahoma" w:hAnsi="Tahoma" w:cs="Tahoma"/>
                <w:b/>
                <w:sz w:val="20"/>
                <w:szCs w:val="20"/>
              </w:rPr>
              <w:t>Adjourn</w:t>
            </w:r>
          </w:p>
        </w:tc>
      </w:tr>
      <w:tr w:rsidR="00301D9E" w:rsidRPr="00FF0A26" w14:paraId="7B1128C8" w14:textId="77777777" w:rsidTr="008373B8">
        <w:trPr>
          <w:trHeight w:val="260"/>
        </w:trPr>
        <w:tc>
          <w:tcPr>
            <w:tcW w:w="805" w:type="dxa"/>
          </w:tcPr>
          <w:p w14:paraId="375FC037" w14:textId="77777777" w:rsidR="00301D9E" w:rsidRPr="00C76905" w:rsidRDefault="00301D9E" w:rsidP="00991CE4">
            <w:pPr>
              <w:pStyle w:val="TableParagraph"/>
              <w:ind w:right="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6F5DC310" w14:textId="77777777" w:rsidR="00301D9E" w:rsidRPr="00C76905" w:rsidRDefault="00301D9E" w:rsidP="00991CE4">
            <w:pPr>
              <w:pStyle w:val="TableParagraph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D557E" w:rsidRPr="00FF0A26" w14:paraId="34B3397B" w14:textId="77777777" w:rsidTr="008373B8">
        <w:trPr>
          <w:trHeight w:val="603"/>
        </w:trPr>
        <w:tc>
          <w:tcPr>
            <w:tcW w:w="805" w:type="dxa"/>
          </w:tcPr>
          <w:p w14:paraId="3B2AD153" w14:textId="39E7E7A2" w:rsidR="000D557E" w:rsidRPr="00C76905" w:rsidRDefault="000D557E" w:rsidP="002B32BA">
            <w:pPr>
              <w:pStyle w:val="TableParagraph"/>
              <w:ind w:right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3A24B30A" w14:textId="7E901C86" w:rsidR="006C2F84" w:rsidRPr="00991CE4" w:rsidRDefault="006C2F84" w:rsidP="006C2F84">
            <w:pPr>
              <w:pStyle w:val="TableParagraph"/>
              <w:ind w:right="1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91CE4">
              <w:rPr>
                <w:rFonts w:ascii="Tahoma" w:hAnsi="Tahoma" w:cs="Tahoma"/>
                <w:b/>
                <w:sz w:val="20"/>
                <w:szCs w:val="20"/>
                <w:u w:val="single"/>
              </w:rPr>
              <w:t>Construction Committee</w:t>
            </w:r>
            <w:r w:rsidRPr="00991CE4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</w:p>
          <w:p w14:paraId="7FF0883E" w14:textId="3D79BDCF" w:rsidR="000D557E" w:rsidRPr="00991CE4" w:rsidRDefault="000D557E" w:rsidP="006C2F84">
            <w:pPr>
              <w:pStyle w:val="TableParagraph"/>
              <w:ind w:right="117"/>
              <w:rPr>
                <w:rFonts w:ascii="Tahoma" w:hAnsi="Tahoma" w:cs="Tahoma"/>
                <w:b/>
                <w:sz w:val="20"/>
                <w:szCs w:val="20"/>
              </w:rPr>
            </w:pPr>
            <w:r w:rsidRPr="00991CE4">
              <w:rPr>
                <w:rFonts w:ascii="Tahoma" w:hAnsi="Tahoma" w:cs="Tahoma"/>
                <w:sz w:val="20"/>
                <w:szCs w:val="20"/>
              </w:rPr>
              <w:t xml:space="preserve">Chairman ~ </w:t>
            </w:r>
            <w:r w:rsidR="00CE39B7">
              <w:rPr>
                <w:rFonts w:ascii="Tahoma" w:hAnsi="Tahoma" w:cs="Tahoma"/>
                <w:sz w:val="20"/>
                <w:szCs w:val="20"/>
              </w:rPr>
              <w:t>Nicholas Sherman</w:t>
            </w:r>
          </w:p>
          <w:p w14:paraId="74AD3ABC" w14:textId="1AEB77FE" w:rsidR="000D557E" w:rsidRPr="00CE39B7" w:rsidRDefault="000D557E" w:rsidP="009D240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E39B7">
              <w:rPr>
                <w:rFonts w:ascii="Tahoma" w:hAnsi="Tahoma" w:cs="Tahoma"/>
                <w:sz w:val="20"/>
                <w:szCs w:val="20"/>
              </w:rPr>
              <w:t xml:space="preserve">Members ~ </w:t>
            </w:r>
            <w:r w:rsidR="00CE39B7" w:rsidRPr="00CE39B7">
              <w:rPr>
                <w:rFonts w:ascii="Tahoma" w:hAnsi="Tahoma" w:cs="Tahoma"/>
                <w:sz w:val="20"/>
                <w:szCs w:val="20"/>
              </w:rPr>
              <w:t>Brandon Rohan</w:t>
            </w:r>
            <w:r w:rsidR="001631FA" w:rsidRPr="00CE39B7">
              <w:rPr>
                <w:rFonts w:ascii="Tahoma" w:hAnsi="Tahoma" w:cs="Tahoma"/>
                <w:sz w:val="20"/>
                <w:szCs w:val="20"/>
              </w:rPr>
              <w:t>,</w:t>
            </w:r>
            <w:r w:rsidR="008A2A63" w:rsidRPr="00CE39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218">
              <w:rPr>
                <w:rFonts w:ascii="Tahoma" w:hAnsi="Tahoma" w:cs="Tahoma"/>
                <w:sz w:val="20"/>
                <w:szCs w:val="20"/>
              </w:rPr>
              <w:t>Michael Saldana</w:t>
            </w:r>
            <w:r w:rsidR="00A22829" w:rsidRPr="00CE39B7">
              <w:rPr>
                <w:rFonts w:ascii="Tahoma" w:hAnsi="Tahoma" w:cs="Tahoma"/>
                <w:sz w:val="20"/>
                <w:szCs w:val="20"/>
              </w:rPr>
              <w:t>, Tracy S</w:t>
            </w:r>
            <w:r w:rsidR="00CB48D7" w:rsidRPr="00CE39B7">
              <w:rPr>
                <w:rFonts w:ascii="Tahoma" w:hAnsi="Tahoma" w:cs="Tahoma"/>
                <w:sz w:val="20"/>
                <w:szCs w:val="20"/>
              </w:rPr>
              <w:t>c</w:t>
            </w:r>
            <w:r w:rsidR="00A22829" w:rsidRPr="00CE39B7">
              <w:rPr>
                <w:rFonts w:ascii="Tahoma" w:hAnsi="Tahoma" w:cs="Tahoma"/>
                <w:sz w:val="20"/>
                <w:szCs w:val="20"/>
              </w:rPr>
              <w:t>heel</w:t>
            </w:r>
          </w:p>
        </w:tc>
      </w:tr>
    </w:tbl>
    <w:p w14:paraId="22820CEA" w14:textId="77777777" w:rsidR="008D0CD8" w:rsidRPr="007E5792" w:rsidRDefault="008D0CD8" w:rsidP="0066136C">
      <w:pPr>
        <w:rPr>
          <w:rFonts w:asciiTheme="minorHAnsi" w:hAnsiTheme="minorHAnsi" w:cstheme="minorHAnsi"/>
        </w:rPr>
      </w:pPr>
    </w:p>
    <w:sectPr w:rsidR="008D0CD8" w:rsidRPr="007E5792" w:rsidSect="00B27C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BBAF" w14:textId="77777777" w:rsidR="00A51F0E" w:rsidRDefault="00A51F0E" w:rsidP="00C9648D">
      <w:r>
        <w:separator/>
      </w:r>
    </w:p>
  </w:endnote>
  <w:endnote w:type="continuationSeparator" w:id="0">
    <w:p w14:paraId="2C14D3A1" w14:textId="77777777" w:rsidR="00A51F0E" w:rsidRDefault="00A51F0E" w:rsidP="00C9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F303" w14:textId="77777777" w:rsidR="00D41AF0" w:rsidRDefault="00D41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571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2EC18" w14:textId="2ADB04E7" w:rsidR="00054749" w:rsidRDefault="000547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12B2E" w14:textId="77777777" w:rsidR="00C9648D" w:rsidRDefault="00C9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2EC9" w14:textId="77777777" w:rsidR="00D41AF0" w:rsidRDefault="00D4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506B" w14:textId="77777777" w:rsidR="00A51F0E" w:rsidRDefault="00A51F0E" w:rsidP="00C9648D">
      <w:r>
        <w:separator/>
      </w:r>
    </w:p>
  </w:footnote>
  <w:footnote w:type="continuationSeparator" w:id="0">
    <w:p w14:paraId="47BBDD68" w14:textId="77777777" w:rsidR="00A51F0E" w:rsidRDefault="00A51F0E" w:rsidP="00C9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48DD" w14:textId="555B0A63" w:rsidR="00D41AF0" w:rsidRDefault="00D41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2ECF" w14:textId="20AA5A7F" w:rsidR="00D41AF0" w:rsidRDefault="00D41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20A" w14:textId="43A61406" w:rsidR="00D41AF0" w:rsidRDefault="00D41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34A"/>
    <w:multiLevelType w:val="hybridMultilevel"/>
    <w:tmpl w:val="C26C1CF0"/>
    <w:lvl w:ilvl="0" w:tplc="AB0C8132">
      <w:start w:val="1"/>
      <w:numFmt w:val="lowerLetter"/>
      <w:lvlText w:val="%1.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38FE"/>
    <w:multiLevelType w:val="hybridMultilevel"/>
    <w:tmpl w:val="6DD4F7E2"/>
    <w:lvl w:ilvl="0" w:tplc="FFFFFFFF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" w15:restartNumberingAfterBreak="0">
    <w:nsid w:val="146344B1"/>
    <w:multiLevelType w:val="hybridMultilevel"/>
    <w:tmpl w:val="E990BE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E22"/>
    <w:multiLevelType w:val="hybridMultilevel"/>
    <w:tmpl w:val="84DA320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6ABA"/>
    <w:multiLevelType w:val="hybridMultilevel"/>
    <w:tmpl w:val="1B68E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2503"/>
    <w:multiLevelType w:val="hybridMultilevel"/>
    <w:tmpl w:val="656070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19AC"/>
    <w:multiLevelType w:val="hybridMultilevel"/>
    <w:tmpl w:val="05C6ED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BF3467"/>
    <w:multiLevelType w:val="hybridMultilevel"/>
    <w:tmpl w:val="487C4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73157"/>
    <w:multiLevelType w:val="hybridMultilevel"/>
    <w:tmpl w:val="3EB4D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B4098"/>
    <w:multiLevelType w:val="hybridMultilevel"/>
    <w:tmpl w:val="24F8CA06"/>
    <w:lvl w:ilvl="0" w:tplc="F29E2D42">
      <w:start w:val="1"/>
      <w:numFmt w:val="lowerLetter"/>
      <w:lvlText w:val="%1."/>
      <w:lvlJc w:val="left"/>
      <w:pPr>
        <w:ind w:left="812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num w:numId="1" w16cid:durableId="729501713">
    <w:abstractNumId w:val="0"/>
  </w:num>
  <w:num w:numId="2" w16cid:durableId="1795176942">
    <w:abstractNumId w:val="5"/>
  </w:num>
  <w:num w:numId="3" w16cid:durableId="1061172949">
    <w:abstractNumId w:val="6"/>
  </w:num>
  <w:num w:numId="4" w16cid:durableId="879822264">
    <w:abstractNumId w:val="1"/>
  </w:num>
  <w:num w:numId="5" w16cid:durableId="1664502325">
    <w:abstractNumId w:val="3"/>
  </w:num>
  <w:num w:numId="6" w16cid:durableId="1097796343">
    <w:abstractNumId w:val="9"/>
  </w:num>
  <w:num w:numId="7" w16cid:durableId="1254315185">
    <w:abstractNumId w:val="7"/>
  </w:num>
  <w:num w:numId="8" w16cid:durableId="1748763286">
    <w:abstractNumId w:val="8"/>
  </w:num>
  <w:num w:numId="9" w16cid:durableId="1756592149">
    <w:abstractNumId w:val="2"/>
  </w:num>
  <w:num w:numId="10" w16cid:durableId="12239050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0D"/>
    <w:rsid w:val="00005069"/>
    <w:rsid w:val="00005B18"/>
    <w:rsid w:val="00013EFD"/>
    <w:rsid w:val="000225FC"/>
    <w:rsid w:val="00022D34"/>
    <w:rsid w:val="000266D3"/>
    <w:rsid w:val="00026BF6"/>
    <w:rsid w:val="00027183"/>
    <w:rsid w:val="00033251"/>
    <w:rsid w:val="0003401D"/>
    <w:rsid w:val="00034303"/>
    <w:rsid w:val="00036977"/>
    <w:rsid w:val="00041558"/>
    <w:rsid w:val="000440A3"/>
    <w:rsid w:val="00045BD7"/>
    <w:rsid w:val="0004610B"/>
    <w:rsid w:val="00047DAD"/>
    <w:rsid w:val="00051718"/>
    <w:rsid w:val="00054749"/>
    <w:rsid w:val="00062F28"/>
    <w:rsid w:val="00063516"/>
    <w:rsid w:val="000636EA"/>
    <w:rsid w:val="0007058E"/>
    <w:rsid w:val="00071E39"/>
    <w:rsid w:val="000730F9"/>
    <w:rsid w:val="00076F8B"/>
    <w:rsid w:val="000777A9"/>
    <w:rsid w:val="00080E04"/>
    <w:rsid w:val="00082C0F"/>
    <w:rsid w:val="0008388A"/>
    <w:rsid w:val="00084C7A"/>
    <w:rsid w:val="00090936"/>
    <w:rsid w:val="000A2F0D"/>
    <w:rsid w:val="000A6543"/>
    <w:rsid w:val="000A6AA9"/>
    <w:rsid w:val="000A7CFA"/>
    <w:rsid w:val="000B2B4E"/>
    <w:rsid w:val="000B4AAC"/>
    <w:rsid w:val="000B52DB"/>
    <w:rsid w:val="000C57D9"/>
    <w:rsid w:val="000D15AA"/>
    <w:rsid w:val="000D15CF"/>
    <w:rsid w:val="000D4388"/>
    <w:rsid w:val="000D557E"/>
    <w:rsid w:val="000E36CD"/>
    <w:rsid w:val="000E467A"/>
    <w:rsid w:val="000E7224"/>
    <w:rsid w:val="000F54F1"/>
    <w:rsid w:val="00102250"/>
    <w:rsid w:val="00102976"/>
    <w:rsid w:val="0010577B"/>
    <w:rsid w:val="00105FC7"/>
    <w:rsid w:val="00107E70"/>
    <w:rsid w:val="0011046F"/>
    <w:rsid w:val="001158A8"/>
    <w:rsid w:val="001227FA"/>
    <w:rsid w:val="00123F9D"/>
    <w:rsid w:val="00124B4D"/>
    <w:rsid w:val="0012703A"/>
    <w:rsid w:val="00127C4E"/>
    <w:rsid w:val="001310AD"/>
    <w:rsid w:val="00132F9A"/>
    <w:rsid w:val="001336A0"/>
    <w:rsid w:val="00137947"/>
    <w:rsid w:val="00143A1A"/>
    <w:rsid w:val="00146756"/>
    <w:rsid w:val="001471B3"/>
    <w:rsid w:val="001502EC"/>
    <w:rsid w:val="00150C92"/>
    <w:rsid w:val="00153247"/>
    <w:rsid w:val="00156B7E"/>
    <w:rsid w:val="0015738C"/>
    <w:rsid w:val="00160661"/>
    <w:rsid w:val="001631FA"/>
    <w:rsid w:val="00165526"/>
    <w:rsid w:val="00172A38"/>
    <w:rsid w:val="001744FE"/>
    <w:rsid w:val="001829AD"/>
    <w:rsid w:val="00183A14"/>
    <w:rsid w:val="00187BCC"/>
    <w:rsid w:val="00187F41"/>
    <w:rsid w:val="001947D1"/>
    <w:rsid w:val="00196B18"/>
    <w:rsid w:val="00197982"/>
    <w:rsid w:val="001A5982"/>
    <w:rsid w:val="001B00A2"/>
    <w:rsid w:val="001B01BA"/>
    <w:rsid w:val="001B4621"/>
    <w:rsid w:val="001C352A"/>
    <w:rsid w:val="001C45AA"/>
    <w:rsid w:val="001C4F99"/>
    <w:rsid w:val="001D02E9"/>
    <w:rsid w:val="001D2748"/>
    <w:rsid w:val="001D4F3F"/>
    <w:rsid w:val="001D4FEC"/>
    <w:rsid w:val="001F2855"/>
    <w:rsid w:val="001F30C9"/>
    <w:rsid w:val="001F406D"/>
    <w:rsid w:val="001F482C"/>
    <w:rsid w:val="001F616A"/>
    <w:rsid w:val="001F7AA7"/>
    <w:rsid w:val="002054A1"/>
    <w:rsid w:val="00211211"/>
    <w:rsid w:val="00220FFC"/>
    <w:rsid w:val="00222B7E"/>
    <w:rsid w:val="002236B4"/>
    <w:rsid w:val="002243C7"/>
    <w:rsid w:val="00225CA3"/>
    <w:rsid w:val="00230D4D"/>
    <w:rsid w:val="0024124D"/>
    <w:rsid w:val="00241F39"/>
    <w:rsid w:val="002420C9"/>
    <w:rsid w:val="0025045E"/>
    <w:rsid w:val="00253440"/>
    <w:rsid w:val="00253A10"/>
    <w:rsid w:val="00263758"/>
    <w:rsid w:val="00266991"/>
    <w:rsid w:val="0027289B"/>
    <w:rsid w:val="00275201"/>
    <w:rsid w:val="00280D81"/>
    <w:rsid w:val="00282412"/>
    <w:rsid w:val="0028361D"/>
    <w:rsid w:val="00285259"/>
    <w:rsid w:val="00285BE8"/>
    <w:rsid w:val="00286BFD"/>
    <w:rsid w:val="002906E8"/>
    <w:rsid w:val="002A6EFB"/>
    <w:rsid w:val="002B042C"/>
    <w:rsid w:val="002B2FCD"/>
    <w:rsid w:val="002B32BA"/>
    <w:rsid w:val="002B4815"/>
    <w:rsid w:val="002B7515"/>
    <w:rsid w:val="002B7CA7"/>
    <w:rsid w:val="002C0CFF"/>
    <w:rsid w:val="002C18BC"/>
    <w:rsid w:val="002C746F"/>
    <w:rsid w:val="002D1B0D"/>
    <w:rsid w:val="002D26BA"/>
    <w:rsid w:val="002D6780"/>
    <w:rsid w:val="002E0ADE"/>
    <w:rsid w:val="002E7B97"/>
    <w:rsid w:val="002F1472"/>
    <w:rsid w:val="002F20E5"/>
    <w:rsid w:val="002F3209"/>
    <w:rsid w:val="002F7EFC"/>
    <w:rsid w:val="00301D9E"/>
    <w:rsid w:val="003024B8"/>
    <w:rsid w:val="00304023"/>
    <w:rsid w:val="00313964"/>
    <w:rsid w:val="00326198"/>
    <w:rsid w:val="003271AA"/>
    <w:rsid w:val="00332E93"/>
    <w:rsid w:val="0033524C"/>
    <w:rsid w:val="003354A5"/>
    <w:rsid w:val="0034164B"/>
    <w:rsid w:val="00346C79"/>
    <w:rsid w:val="00355F58"/>
    <w:rsid w:val="00357DC8"/>
    <w:rsid w:val="0036019B"/>
    <w:rsid w:val="00362B32"/>
    <w:rsid w:val="00362FD0"/>
    <w:rsid w:val="003673F6"/>
    <w:rsid w:val="00372D6D"/>
    <w:rsid w:val="0037393C"/>
    <w:rsid w:val="003755C1"/>
    <w:rsid w:val="0037752C"/>
    <w:rsid w:val="003803F7"/>
    <w:rsid w:val="00380538"/>
    <w:rsid w:val="00380A89"/>
    <w:rsid w:val="003848A0"/>
    <w:rsid w:val="003851C9"/>
    <w:rsid w:val="00397249"/>
    <w:rsid w:val="00397A9C"/>
    <w:rsid w:val="003A42C1"/>
    <w:rsid w:val="003B1739"/>
    <w:rsid w:val="003B2A40"/>
    <w:rsid w:val="003C046D"/>
    <w:rsid w:val="003C2EC7"/>
    <w:rsid w:val="003C3DF9"/>
    <w:rsid w:val="003C5F3B"/>
    <w:rsid w:val="003C649A"/>
    <w:rsid w:val="003D15DF"/>
    <w:rsid w:val="003D358B"/>
    <w:rsid w:val="003D4631"/>
    <w:rsid w:val="003D52FE"/>
    <w:rsid w:val="003D7D06"/>
    <w:rsid w:val="003F416D"/>
    <w:rsid w:val="003F5662"/>
    <w:rsid w:val="003F56F3"/>
    <w:rsid w:val="00401CD5"/>
    <w:rsid w:val="004031DA"/>
    <w:rsid w:val="0040628E"/>
    <w:rsid w:val="004077AF"/>
    <w:rsid w:val="00407CCD"/>
    <w:rsid w:val="0041239D"/>
    <w:rsid w:val="0042264B"/>
    <w:rsid w:val="004234EB"/>
    <w:rsid w:val="00425D48"/>
    <w:rsid w:val="00434E2B"/>
    <w:rsid w:val="0043594A"/>
    <w:rsid w:val="004361B8"/>
    <w:rsid w:val="00440445"/>
    <w:rsid w:val="00442567"/>
    <w:rsid w:val="0044720E"/>
    <w:rsid w:val="00447C65"/>
    <w:rsid w:val="00450F39"/>
    <w:rsid w:val="00452E1D"/>
    <w:rsid w:val="0045780C"/>
    <w:rsid w:val="00465815"/>
    <w:rsid w:val="00466C0E"/>
    <w:rsid w:val="00475090"/>
    <w:rsid w:val="004802E9"/>
    <w:rsid w:val="00480875"/>
    <w:rsid w:val="00482CB2"/>
    <w:rsid w:val="0048553F"/>
    <w:rsid w:val="00487953"/>
    <w:rsid w:val="0049541C"/>
    <w:rsid w:val="00497352"/>
    <w:rsid w:val="004A2FE6"/>
    <w:rsid w:val="004A692B"/>
    <w:rsid w:val="004A7CFA"/>
    <w:rsid w:val="004B4A78"/>
    <w:rsid w:val="004B64E0"/>
    <w:rsid w:val="004B6937"/>
    <w:rsid w:val="004B69D7"/>
    <w:rsid w:val="004B6E28"/>
    <w:rsid w:val="004B7E8F"/>
    <w:rsid w:val="004C3E57"/>
    <w:rsid w:val="004C5CB4"/>
    <w:rsid w:val="004C7D4C"/>
    <w:rsid w:val="004D1A9A"/>
    <w:rsid w:val="004D5180"/>
    <w:rsid w:val="004D6661"/>
    <w:rsid w:val="004D7EAD"/>
    <w:rsid w:val="004D7F19"/>
    <w:rsid w:val="004E0193"/>
    <w:rsid w:val="004E07CF"/>
    <w:rsid w:val="004E282B"/>
    <w:rsid w:val="004E30AF"/>
    <w:rsid w:val="004F0970"/>
    <w:rsid w:val="004F33F7"/>
    <w:rsid w:val="004F495F"/>
    <w:rsid w:val="00500113"/>
    <w:rsid w:val="00502CB4"/>
    <w:rsid w:val="0050594E"/>
    <w:rsid w:val="005126B3"/>
    <w:rsid w:val="0051519A"/>
    <w:rsid w:val="005164D3"/>
    <w:rsid w:val="00520F6F"/>
    <w:rsid w:val="0052208A"/>
    <w:rsid w:val="005311A0"/>
    <w:rsid w:val="00531D86"/>
    <w:rsid w:val="00532184"/>
    <w:rsid w:val="00533031"/>
    <w:rsid w:val="00536DE1"/>
    <w:rsid w:val="0054072F"/>
    <w:rsid w:val="00546DED"/>
    <w:rsid w:val="00554840"/>
    <w:rsid w:val="00554899"/>
    <w:rsid w:val="00555A5E"/>
    <w:rsid w:val="00556865"/>
    <w:rsid w:val="00562466"/>
    <w:rsid w:val="005639BE"/>
    <w:rsid w:val="00563F72"/>
    <w:rsid w:val="00567505"/>
    <w:rsid w:val="005823EA"/>
    <w:rsid w:val="0058403F"/>
    <w:rsid w:val="005A396C"/>
    <w:rsid w:val="005A41CD"/>
    <w:rsid w:val="005A5674"/>
    <w:rsid w:val="005A6798"/>
    <w:rsid w:val="005B22A3"/>
    <w:rsid w:val="005B35AA"/>
    <w:rsid w:val="005C1B5A"/>
    <w:rsid w:val="005C1ED9"/>
    <w:rsid w:val="005C536C"/>
    <w:rsid w:val="005C7337"/>
    <w:rsid w:val="005D03CE"/>
    <w:rsid w:val="005D53DB"/>
    <w:rsid w:val="005D58E9"/>
    <w:rsid w:val="005E0E98"/>
    <w:rsid w:val="005E3538"/>
    <w:rsid w:val="005F33C3"/>
    <w:rsid w:val="006035FD"/>
    <w:rsid w:val="00606B55"/>
    <w:rsid w:val="00611FD6"/>
    <w:rsid w:val="00612C7E"/>
    <w:rsid w:val="00614C0D"/>
    <w:rsid w:val="006256F6"/>
    <w:rsid w:val="006269E6"/>
    <w:rsid w:val="006279FA"/>
    <w:rsid w:val="00631F8B"/>
    <w:rsid w:val="006320FD"/>
    <w:rsid w:val="006338A1"/>
    <w:rsid w:val="0064562D"/>
    <w:rsid w:val="006508B9"/>
    <w:rsid w:val="00650DEB"/>
    <w:rsid w:val="00653D40"/>
    <w:rsid w:val="0066136C"/>
    <w:rsid w:val="00663F3D"/>
    <w:rsid w:val="0066560A"/>
    <w:rsid w:val="00665A9D"/>
    <w:rsid w:val="00666825"/>
    <w:rsid w:val="00666C28"/>
    <w:rsid w:val="006802A5"/>
    <w:rsid w:val="00682120"/>
    <w:rsid w:val="00684FA3"/>
    <w:rsid w:val="006911A2"/>
    <w:rsid w:val="006914DD"/>
    <w:rsid w:val="00694B8F"/>
    <w:rsid w:val="006965EF"/>
    <w:rsid w:val="006A1B47"/>
    <w:rsid w:val="006A314B"/>
    <w:rsid w:val="006A33EB"/>
    <w:rsid w:val="006A3E75"/>
    <w:rsid w:val="006A6115"/>
    <w:rsid w:val="006B1F9B"/>
    <w:rsid w:val="006B652E"/>
    <w:rsid w:val="006C0120"/>
    <w:rsid w:val="006C0E56"/>
    <w:rsid w:val="006C2F84"/>
    <w:rsid w:val="006C45DF"/>
    <w:rsid w:val="006C5966"/>
    <w:rsid w:val="006D53E1"/>
    <w:rsid w:val="006D5D60"/>
    <w:rsid w:val="006E0D2B"/>
    <w:rsid w:val="006E3891"/>
    <w:rsid w:val="006E54FD"/>
    <w:rsid w:val="006F2001"/>
    <w:rsid w:val="006F3292"/>
    <w:rsid w:val="006F5D5A"/>
    <w:rsid w:val="006F7EC6"/>
    <w:rsid w:val="00700938"/>
    <w:rsid w:val="00717959"/>
    <w:rsid w:val="0072412C"/>
    <w:rsid w:val="00726195"/>
    <w:rsid w:val="00726FA6"/>
    <w:rsid w:val="00730113"/>
    <w:rsid w:val="00730236"/>
    <w:rsid w:val="007304F8"/>
    <w:rsid w:val="00730FA2"/>
    <w:rsid w:val="0073141E"/>
    <w:rsid w:val="00731784"/>
    <w:rsid w:val="00731E1B"/>
    <w:rsid w:val="00733C43"/>
    <w:rsid w:val="0073471C"/>
    <w:rsid w:val="007349D5"/>
    <w:rsid w:val="00735DF9"/>
    <w:rsid w:val="0074742B"/>
    <w:rsid w:val="00750F77"/>
    <w:rsid w:val="00755133"/>
    <w:rsid w:val="007564D2"/>
    <w:rsid w:val="007627E2"/>
    <w:rsid w:val="00762FF8"/>
    <w:rsid w:val="00774FE9"/>
    <w:rsid w:val="007819E6"/>
    <w:rsid w:val="00786647"/>
    <w:rsid w:val="00790630"/>
    <w:rsid w:val="00790CBB"/>
    <w:rsid w:val="00792287"/>
    <w:rsid w:val="007948C2"/>
    <w:rsid w:val="007972A2"/>
    <w:rsid w:val="007A0947"/>
    <w:rsid w:val="007A4720"/>
    <w:rsid w:val="007B0198"/>
    <w:rsid w:val="007B0728"/>
    <w:rsid w:val="007B4DAB"/>
    <w:rsid w:val="007B5C97"/>
    <w:rsid w:val="007B6FBC"/>
    <w:rsid w:val="007B7EAF"/>
    <w:rsid w:val="007C0047"/>
    <w:rsid w:val="007C0A27"/>
    <w:rsid w:val="007C6815"/>
    <w:rsid w:val="007C75D2"/>
    <w:rsid w:val="007D027E"/>
    <w:rsid w:val="007D2891"/>
    <w:rsid w:val="007D6783"/>
    <w:rsid w:val="007E3F15"/>
    <w:rsid w:val="007E5792"/>
    <w:rsid w:val="007F1694"/>
    <w:rsid w:val="00806B45"/>
    <w:rsid w:val="00807E20"/>
    <w:rsid w:val="0081722D"/>
    <w:rsid w:val="00820F8B"/>
    <w:rsid w:val="008236BC"/>
    <w:rsid w:val="00825E0F"/>
    <w:rsid w:val="0083320C"/>
    <w:rsid w:val="008341D6"/>
    <w:rsid w:val="00835B96"/>
    <w:rsid w:val="008373B8"/>
    <w:rsid w:val="00837B09"/>
    <w:rsid w:val="008416DE"/>
    <w:rsid w:val="00842AD3"/>
    <w:rsid w:val="00843E79"/>
    <w:rsid w:val="00856363"/>
    <w:rsid w:val="00862304"/>
    <w:rsid w:val="00862B80"/>
    <w:rsid w:val="00864EC4"/>
    <w:rsid w:val="008669BE"/>
    <w:rsid w:val="00870AAC"/>
    <w:rsid w:val="00874417"/>
    <w:rsid w:val="008757E0"/>
    <w:rsid w:val="008837E9"/>
    <w:rsid w:val="008903A6"/>
    <w:rsid w:val="0089228D"/>
    <w:rsid w:val="0089446E"/>
    <w:rsid w:val="00897425"/>
    <w:rsid w:val="008A2A63"/>
    <w:rsid w:val="008A4C1E"/>
    <w:rsid w:val="008A7A90"/>
    <w:rsid w:val="008B0450"/>
    <w:rsid w:val="008B0963"/>
    <w:rsid w:val="008C2F74"/>
    <w:rsid w:val="008C362A"/>
    <w:rsid w:val="008C74A6"/>
    <w:rsid w:val="008D0BE3"/>
    <w:rsid w:val="008D0CD8"/>
    <w:rsid w:val="008D1923"/>
    <w:rsid w:val="008D7461"/>
    <w:rsid w:val="008F1F41"/>
    <w:rsid w:val="008F2C7C"/>
    <w:rsid w:val="008F4726"/>
    <w:rsid w:val="008F6610"/>
    <w:rsid w:val="0090430F"/>
    <w:rsid w:val="00906981"/>
    <w:rsid w:val="00914268"/>
    <w:rsid w:val="009149A1"/>
    <w:rsid w:val="009149E5"/>
    <w:rsid w:val="009168E7"/>
    <w:rsid w:val="00921A7D"/>
    <w:rsid w:val="00923FBB"/>
    <w:rsid w:val="00931563"/>
    <w:rsid w:val="0093425F"/>
    <w:rsid w:val="0094034C"/>
    <w:rsid w:val="00941440"/>
    <w:rsid w:val="00941A58"/>
    <w:rsid w:val="009466C3"/>
    <w:rsid w:val="009549BC"/>
    <w:rsid w:val="00955485"/>
    <w:rsid w:val="009674DC"/>
    <w:rsid w:val="009778EF"/>
    <w:rsid w:val="0098072D"/>
    <w:rsid w:val="00980987"/>
    <w:rsid w:val="00981D80"/>
    <w:rsid w:val="0098370F"/>
    <w:rsid w:val="00984D12"/>
    <w:rsid w:val="00991CE4"/>
    <w:rsid w:val="00996586"/>
    <w:rsid w:val="009971ED"/>
    <w:rsid w:val="009A1A17"/>
    <w:rsid w:val="009A36B5"/>
    <w:rsid w:val="009A5CB3"/>
    <w:rsid w:val="009A6D92"/>
    <w:rsid w:val="009B01B5"/>
    <w:rsid w:val="009B1B4A"/>
    <w:rsid w:val="009B44D6"/>
    <w:rsid w:val="009B7A8B"/>
    <w:rsid w:val="009C15D5"/>
    <w:rsid w:val="009C39E6"/>
    <w:rsid w:val="009C4729"/>
    <w:rsid w:val="009D2408"/>
    <w:rsid w:val="009D693D"/>
    <w:rsid w:val="009E3075"/>
    <w:rsid w:val="009E3B3F"/>
    <w:rsid w:val="009E477A"/>
    <w:rsid w:val="009E4C87"/>
    <w:rsid w:val="009F08A2"/>
    <w:rsid w:val="009F412C"/>
    <w:rsid w:val="009F4C54"/>
    <w:rsid w:val="009F6B5F"/>
    <w:rsid w:val="009F7F6D"/>
    <w:rsid w:val="00A00AC4"/>
    <w:rsid w:val="00A1097C"/>
    <w:rsid w:val="00A11741"/>
    <w:rsid w:val="00A12A5E"/>
    <w:rsid w:val="00A13073"/>
    <w:rsid w:val="00A16A91"/>
    <w:rsid w:val="00A22829"/>
    <w:rsid w:val="00A231FB"/>
    <w:rsid w:val="00A2473D"/>
    <w:rsid w:val="00A31DF4"/>
    <w:rsid w:val="00A321C1"/>
    <w:rsid w:val="00A32ABC"/>
    <w:rsid w:val="00A33180"/>
    <w:rsid w:val="00A332EA"/>
    <w:rsid w:val="00A35F8B"/>
    <w:rsid w:val="00A37F04"/>
    <w:rsid w:val="00A40D47"/>
    <w:rsid w:val="00A42567"/>
    <w:rsid w:val="00A45334"/>
    <w:rsid w:val="00A509DB"/>
    <w:rsid w:val="00A514BA"/>
    <w:rsid w:val="00A51F0E"/>
    <w:rsid w:val="00A540E0"/>
    <w:rsid w:val="00A5481F"/>
    <w:rsid w:val="00A57871"/>
    <w:rsid w:val="00A655D6"/>
    <w:rsid w:val="00A721AB"/>
    <w:rsid w:val="00A734DE"/>
    <w:rsid w:val="00A82014"/>
    <w:rsid w:val="00A863D0"/>
    <w:rsid w:val="00A87434"/>
    <w:rsid w:val="00A970D6"/>
    <w:rsid w:val="00A97D54"/>
    <w:rsid w:val="00AA4EFA"/>
    <w:rsid w:val="00AB1CC8"/>
    <w:rsid w:val="00AB4FFF"/>
    <w:rsid w:val="00AB7F39"/>
    <w:rsid w:val="00AC0F46"/>
    <w:rsid w:val="00AC6FD1"/>
    <w:rsid w:val="00AD060A"/>
    <w:rsid w:val="00AD626A"/>
    <w:rsid w:val="00AE128E"/>
    <w:rsid w:val="00AE16A6"/>
    <w:rsid w:val="00AE1F65"/>
    <w:rsid w:val="00AE5B93"/>
    <w:rsid w:val="00AF0A4D"/>
    <w:rsid w:val="00AF35E4"/>
    <w:rsid w:val="00AF3B29"/>
    <w:rsid w:val="00B03A89"/>
    <w:rsid w:val="00B04AFE"/>
    <w:rsid w:val="00B165B1"/>
    <w:rsid w:val="00B166D7"/>
    <w:rsid w:val="00B232E7"/>
    <w:rsid w:val="00B24DFC"/>
    <w:rsid w:val="00B2757B"/>
    <w:rsid w:val="00B27C0E"/>
    <w:rsid w:val="00B31B2F"/>
    <w:rsid w:val="00B31E06"/>
    <w:rsid w:val="00B32866"/>
    <w:rsid w:val="00B34808"/>
    <w:rsid w:val="00B3541B"/>
    <w:rsid w:val="00B35AC9"/>
    <w:rsid w:val="00B35E13"/>
    <w:rsid w:val="00B36ADC"/>
    <w:rsid w:val="00B4067A"/>
    <w:rsid w:val="00B418E9"/>
    <w:rsid w:val="00B427B9"/>
    <w:rsid w:val="00B45833"/>
    <w:rsid w:val="00B46C67"/>
    <w:rsid w:val="00B50975"/>
    <w:rsid w:val="00B51385"/>
    <w:rsid w:val="00B626E2"/>
    <w:rsid w:val="00B7183C"/>
    <w:rsid w:val="00B72DC3"/>
    <w:rsid w:val="00B75206"/>
    <w:rsid w:val="00B832A4"/>
    <w:rsid w:val="00B85212"/>
    <w:rsid w:val="00B85D81"/>
    <w:rsid w:val="00B94613"/>
    <w:rsid w:val="00B95A3A"/>
    <w:rsid w:val="00B96EF4"/>
    <w:rsid w:val="00BA42A0"/>
    <w:rsid w:val="00BA7785"/>
    <w:rsid w:val="00BB1A14"/>
    <w:rsid w:val="00BB5551"/>
    <w:rsid w:val="00BB5778"/>
    <w:rsid w:val="00BB6154"/>
    <w:rsid w:val="00BC112F"/>
    <w:rsid w:val="00BC34FA"/>
    <w:rsid w:val="00BC5ECC"/>
    <w:rsid w:val="00BC76EA"/>
    <w:rsid w:val="00BC7921"/>
    <w:rsid w:val="00BD0790"/>
    <w:rsid w:val="00BE02D6"/>
    <w:rsid w:val="00BE07AF"/>
    <w:rsid w:val="00BE0981"/>
    <w:rsid w:val="00BE255B"/>
    <w:rsid w:val="00BE2F60"/>
    <w:rsid w:val="00BE301B"/>
    <w:rsid w:val="00BE5133"/>
    <w:rsid w:val="00BF0E18"/>
    <w:rsid w:val="00BF2E37"/>
    <w:rsid w:val="00BF4B9B"/>
    <w:rsid w:val="00BF768A"/>
    <w:rsid w:val="00BF7DB7"/>
    <w:rsid w:val="00C041DA"/>
    <w:rsid w:val="00C12EB3"/>
    <w:rsid w:val="00C266FD"/>
    <w:rsid w:val="00C27857"/>
    <w:rsid w:val="00C33CE9"/>
    <w:rsid w:val="00C36269"/>
    <w:rsid w:val="00C36412"/>
    <w:rsid w:val="00C40C89"/>
    <w:rsid w:val="00C516A1"/>
    <w:rsid w:val="00C5170F"/>
    <w:rsid w:val="00C51852"/>
    <w:rsid w:val="00C54BDD"/>
    <w:rsid w:val="00C56885"/>
    <w:rsid w:val="00C6079C"/>
    <w:rsid w:val="00C65454"/>
    <w:rsid w:val="00C67F9A"/>
    <w:rsid w:val="00C72D44"/>
    <w:rsid w:val="00C76905"/>
    <w:rsid w:val="00C76EAE"/>
    <w:rsid w:val="00C80549"/>
    <w:rsid w:val="00C81BA0"/>
    <w:rsid w:val="00C81E08"/>
    <w:rsid w:val="00C82F7F"/>
    <w:rsid w:val="00C85A88"/>
    <w:rsid w:val="00C87C3F"/>
    <w:rsid w:val="00C92785"/>
    <w:rsid w:val="00C9648D"/>
    <w:rsid w:val="00C9743D"/>
    <w:rsid w:val="00CA107E"/>
    <w:rsid w:val="00CA2B37"/>
    <w:rsid w:val="00CA33DE"/>
    <w:rsid w:val="00CB077D"/>
    <w:rsid w:val="00CB48D7"/>
    <w:rsid w:val="00CB79CF"/>
    <w:rsid w:val="00CC0E34"/>
    <w:rsid w:val="00CC18D0"/>
    <w:rsid w:val="00CC43BA"/>
    <w:rsid w:val="00CD3AC6"/>
    <w:rsid w:val="00CD7403"/>
    <w:rsid w:val="00CE00E4"/>
    <w:rsid w:val="00CE120B"/>
    <w:rsid w:val="00CE39B7"/>
    <w:rsid w:val="00CE604F"/>
    <w:rsid w:val="00CE63C6"/>
    <w:rsid w:val="00CE6935"/>
    <w:rsid w:val="00CF07AD"/>
    <w:rsid w:val="00D00138"/>
    <w:rsid w:val="00D00F29"/>
    <w:rsid w:val="00D03724"/>
    <w:rsid w:val="00D03C9E"/>
    <w:rsid w:val="00D05585"/>
    <w:rsid w:val="00D068A1"/>
    <w:rsid w:val="00D06E22"/>
    <w:rsid w:val="00D11F15"/>
    <w:rsid w:val="00D13142"/>
    <w:rsid w:val="00D20593"/>
    <w:rsid w:val="00D22CE4"/>
    <w:rsid w:val="00D251D0"/>
    <w:rsid w:val="00D30DA1"/>
    <w:rsid w:val="00D310C5"/>
    <w:rsid w:val="00D330A3"/>
    <w:rsid w:val="00D33A60"/>
    <w:rsid w:val="00D34076"/>
    <w:rsid w:val="00D35DFB"/>
    <w:rsid w:val="00D41211"/>
    <w:rsid w:val="00D41AF0"/>
    <w:rsid w:val="00D45D4B"/>
    <w:rsid w:val="00D51D48"/>
    <w:rsid w:val="00D545D0"/>
    <w:rsid w:val="00D54F7B"/>
    <w:rsid w:val="00D55E26"/>
    <w:rsid w:val="00D609CB"/>
    <w:rsid w:val="00D61F5D"/>
    <w:rsid w:val="00D62710"/>
    <w:rsid w:val="00D6591C"/>
    <w:rsid w:val="00D66131"/>
    <w:rsid w:val="00D71561"/>
    <w:rsid w:val="00D7267D"/>
    <w:rsid w:val="00D72959"/>
    <w:rsid w:val="00D9563A"/>
    <w:rsid w:val="00D9701D"/>
    <w:rsid w:val="00DA4504"/>
    <w:rsid w:val="00DA5603"/>
    <w:rsid w:val="00DA6CE4"/>
    <w:rsid w:val="00DB08FC"/>
    <w:rsid w:val="00DB0FF5"/>
    <w:rsid w:val="00DB1E2B"/>
    <w:rsid w:val="00DB53A1"/>
    <w:rsid w:val="00DB6682"/>
    <w:rsid w:val="00DC2F01"/>
    <w:rsid w:val="00DC44F1"/>
    <w:rsid w:val="00DE04E5"/>
    <w:rsid w:val="00DE2E40"/>
    <w:rsid w:val="00DE4066"/>
    <w:rsid w:val="00DE49D6"/>
    <w:rsid w:val="00DE55AB"/>
    <w:rsid w:val="00DE7641"/>
    <w:rsid w:val="00DF09BF"/>
    <w:rsid w:val="00DF15B9"/>
    <w:rsid w:val="00DF585D"/>
    <w:rsid w:val="00DF6E1B"/>
    <w:rsid w:val="00E01218"/>
    <w:rsid w:val="00E10D95"/>
    <w:rsid w:val="00E115CD"/>
    <w:rsid w:val="00E15B95"/>
    <w:rsid w:val="00E23C16"/>
    <w:rsid w:val="00E267C1"/>
    <w:rsid w:val="00E275E1"/>
    <w:rsid w:val="00E32D10"/>
    <w:rsid w:val="00E32E60"/>
    <w:rsid w:val="00E34B89"/>
    <w:rsid w:val="00E37CC7"/>
    <w:rsid w:val="00E4048E"/>
    <w:rsid w:val="00E41D7D"/>
    <w:rsid w:val="00E44B1B"/>
    <w:rsid w:val="00E47581"/>
    <w:rsid w:val="00E50DA1"/>
    <w:rsid w:val="00E52C15"/>
    <w:rsid w:val="00E54F2A"/>
    <w:rsid w:val="00E6332D"/>
    <w:rsid w:val="00E64D9A"/>
    <w:rsid w:val="00E66FFA"/>
    <w:rsid w:val="00E6757C"/>
    <w:rsid w:val="00E70FFD"/>
    <w:rsid w:val="00E71A0D"/>
    <w:rsid w:val="00E74C06"/>
    <w:rsid w:val="00E76558"/>
    <w:rsid w:val="00E806A0"/>
    <w:rsid w:val="00E83D96"/>
    <w:rsid w:val="00E87701"/>
    <w:rsid w:val="00E94758"/>
    <w:rsid w:val="00E971F6"/>
    <w:rsid w:val="00EA0CCF"/>
    <w:rsid w:val="00EA2556"/>
    <w:rsid w:val="00EA30D1"/>
    <w:rsid w:val="00EA50CA"/>
    <w:rsid w:val="00EA7F6F"/>
    <w:rsid w:val="00EB16CC"/>
    <w:rsid w:val="00EB2635"/>
    <w:rsid w:val="00EB2D4D"/>
    <w:rsid w:val="00EB34C0"/>
    <w:rsid w:val="00EB6A6D"/>
    <w:rsid w:val="00EB7F28"/>
    <w:rsid w:val="00EC2EAC"/>
    <w:rsid w:val="00EC41BE"/>
    <w:rsid w:val="00EC44B0"/>
    <w:rsid w:val="00EC5D48"/>
    <w:rsid w:val="00ED0633"/>
    <w:rsid w:val="00ED576F"/>
    <w:rsid w:val="00ED622E"/>
    <w:rsid w:val="00ED70B1"/>
    <w:rsid w:val="00EE3BAE"/>
    <w:rsid w:val="00EE719C"/>
    <w:rsid w:val="00EF12AE"/>
    <w:rsid w:val="00EF32E2"/>
    <w:rsid w:val="00F20BEA"/>
    <w:rsid w:val="00F30293"/>
    <w:rsid w:val="00F30ECE"/>
    <w:rsid w:val="00F31935"/>
    <w:rsid w:val="00F3331B"/>
    <w:rsid w:val="00F35195"/>
    <w:rsid w:val="00F40997"/>
    <w:rsid w:val="00F41FB6"/>
    <w:rsid w:val="00F44287"/>
    <w:rsid w:val="00F45E59"/>
    <w:rsid w:val="00F462B6"/>
    <w:rsid w:val="00F475E0"/>
    <w:rsid w:val="00F5514A"/>
    <w:rsid w:val="00F61567"/>
    <w:rsid w:val="00F618AF"/>
    <w:rsid w:val="00F64665"/>
    <w:rsid w:val="00F67E6B"/>
    <w:rsid w:val="00F70C09"/>
    <w:rsid w:val="00F73A32"/>
    <w:rsid w:val="00F828C9"/>
    <w:rsid w:val="00F84215"/>
    <w:rsid w:val="00F9077F"/>
    <w:rsid w:val="00F927C2"/>
    <w:rsid w:val="00F94DAA"/>
    <w:rsid w:val="00FB298B"/>
    <w:rsid w:val="00FB4A72"/>
    <w:rsid w:val="00FC7DAF"/>
    <w:rsid w:val="00FD1242"/>
    <w:rsid w:val="00FD6BA6"/>
    <w:rsid w:val="00FD73CB"/>
    <w:rsid w:val="00FD7D8D"/>
    <w:rsid w:val="00FE095F"/>
    <w:rsid w:val="00FE206B"/>
    <w:rsid w:val="00FE21FA"/>
    <w:rsid w:val="00FE70AF"/>
    <w:rsid w:val="00FF0A26"/>
    <w:rsid w:val="00FF1376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50BB"/>
  <w15:docId w15:val="{50D9C932-2D93-4DF4-95B5-BE7C02FD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6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8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6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48D"/>
    <w:rPr>
      <w:rFonts w:ascii="Times New Roman" w:eastAsia="Times New Roman" w:hAnsi="Times New Roman" w:cs="Times New Roman"/>
      <w:lang w:bidi="en-US"/>
    </w:rPr>
  </w:style>
  <w:style w:type="paragraph" w:customStyle="1" w:styleId="DefinitionTerm">
    <w:name w:val="Definition Term"/>
    <w:basedOn w:val="Normal"/>
    <w:next w:val="Normal"/>
    <w:rsid w:val="00B96EF4"/>
    <w:pPr>
      <w:autoSpaceDE/>
      <w:autoSpaceDN/>
    </w:pPr>
    <w:rPr>
      <w:snapToGrid w:val="0"/>
      <w:sz w:val="24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B96EF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A1A1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7B0198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gmail-msolistparagraph">
    <w:name w:val="gmail-msolistparagraph"/>
    <w:basedOn w:val="Normal"/>
    <w:rsid w:val="00BE0981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table" w:styleId="TableGrid">
    <w:name w:val="Table Grid"/>
    <w:basedOn w:val="TableNormal"/>
    <w:uiPriority w:val="39"/>
    <w:rsid w:val="00AE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D0CD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8D0CD8"/>
  </w:style>
  <w:style w:type="character" w:customStyle="1" w:styleId="eop">
    <w:name w:val="eop"/>
    <w:basedOn w:val="DefaultParagraphFont"/>
    <w:rsid w:val="008D0CD8"/>
  </w:style>
  <w:style w:type="character" w:styleId="CommentReference">
    <w:name w:val="annotation reference"/>
    <w:basedOn w:val="DefaultParagraphFont"/>
    <w:uiPriority w:val="99"/>
    <w:semiHidden/>
    <w:unhideWhenUsed/>
    <w:rsid w:val="00A22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82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82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6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4D3613962B4384CBB04D6E05AE43" ma:contentTypeVersion="2" ma:contentTypeDescription="Create a new document." ma:contentTypeScope="" ma:versionID="c7252ca193a6fe0736a88b676f0f807f">
  <xsd:schema xmlns:xsd="http://www.w3.org/2001/XMLSchema" xmlns:xs="http://www.w3.org/2001/XMLSchema" xmlns:p="http://schemas.microsoft.com/office/2006/metadata/properties" xmlns:ns3="710b3522-5d42-4f2a-8d80-46e8b96c17cb" targetNamespace="http://schemas.microsoft.com/office/2006/metadata/properties" ma:root="true" ma:fieldsID="8da01e336cf2936a5558b0a9e5097128" ns3:_="">
    <xsd:import namespace="710b3522-5d42-4f2a-8d80-46e8b96c1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b3522-5d42-4f2a-8d80-46e8b96c1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E4652-1A03-4AF5-829E-D3FBEF09E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3B20E-E484-4614-B839-CA1A535F3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4C95C-CF11-4716-B02A-6F814AC5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b3522-5d42-4f2a-8d80-46e8b96c1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54370-C784-42B7-94C8-74B8B93CA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Managers Agenda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Managers Agenda</dc:title>
  <dc:subject/>
  <dc:creator>Adriane Tschoepe</dc:creator>
  <cp:keywords/>
  <dc:description/>
  <cp:lastModifiedBy>Michaella Meredith</cp:lastModifiedBy>
  <cp:revision>23</cp:revision>
  <cp:lastPrinted>2026-04-21T15:58:00Z</cp:lastPrinted>
  <dcterms:created xsi:type="dcterms:W3CDTF">2025-11-13T18:57:00Z</dcterms:created>
  <dcterms:modified xsi:type="dcterms:W3CDTF">2026-04-22T18:50:00Z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2022-06-02T00:00:00Z</vt:filetime>
  </property>
  <property fmtid="{D5CDD505-2E9C-101B-9397-08002B2CF9AE}" pid="5" name="ContentTypeId">
    <vt:lpwstr>0x010100F0A74D3613962B4384CBB04D6E05AE43</vt:lpwstr>
  </property>
</Properties>
</file>